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F0F" w:rsidRDefault="00843413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E6F0F"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Служб</w:t>
      </w:r>
      <w:r w:rsid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AE6F0F"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контролю и надзору в сфере образования 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E7B98" w:rsidRDefault="002E7B98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Анализ </w:t>
      </w:r>
      <w:r w:rsidR="00AE6F0F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рассмотренных за </w:t>
      </w:r>
      <w:r w:rsidR="00776313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AE6F0F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квартал 2018 года </w:t>
      </w:r>
    </w:p>
    <w:p w:rsidR="00AE6F0F" w:rsidRPr="001E011C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обращений граждан,</w:t>
      </w:r>
      <w:r w:rsid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объединений граждан,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том числе юридических лиц, адресованных в Службу по контролю и надзору в сфере образования Ханты-Мансийского </w:t>
      </w:r>
      <w:proofErr w:type="gramStart"/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автономного </w:t>
      </w:r>
      <w:r w:rsid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  <w:proofErr w:type="gramEnd"/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– Югры, а также результатов </w:t>
      </w:r>
    </w:p>
    <w:p w:rsidR="00AE6F0F" w:rsidRPr="001E011C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рассмотрения и принятых мер</w:t>
      </w:r>
    </w:p>
    <w:p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</w:t>
      </w:r>
      <w:r w:rsid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</w:t>
      </w:r>
    </w:p>
    <w:p w:rsidR="00AE6F0F" w:rsidRDefault="00C66DEC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июль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2018 г.</w:t>
      </w:r>
    </w:p>
    <w:p w:rsidR="002E7B98" w:rsidRDefault="002E7B98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E7B98" w:rsidRDefault="002E7B98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417AC7" w:rsidRPr="008F6704" w:rsidRDefault="00417AC7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F670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СОДЕРЖАНИЕ</w:t>
      </w:r>
    </w:p>
    <w:p w:rsidR="00417AC7" w:rsidRDefault="00417AC7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417AC7" w:rsidRP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в адрес Службы по контролю и надзору в сфере образования Ханты-Мансийского автономного округа – Югры обращений граждан (юридических </w:t>
      </w:r>
      <w:proofErr w:type="gramStart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лиц)…</w:t>
      </w:r>
      <w:proofErr w:type="gramEnd"/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……………………………………………….. 3</w:t>
      </w:r>
    </w:p>
    <w:p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Фор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ма поступления обращений 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.…………………………………..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</w:p>
    <w:p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Каналы поступления обращений …………………………………………. 5</w:t>
      </w:r>
    </w:p>
    <w:p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запросов информации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…………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…...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…………...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Социальное положение заявителей, обратившихся в Обрнадзор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коллективных обращений 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</w:p>
    <w:p w:rsidR="00417AC7" w:rsidRDefault="0073333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proofErr w:type="gramEnd"/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.7</w:t>
      </w:r>
    </w:p>
    <w:p w:rsidR="00733337" w:rsidRDefault="008F6704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="00733337"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733337"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для рассмотрения из других органов</w:t>
      </w:r>
      <w:r w:rsid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асти …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</w:p>
    <w:p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вопросов, содержащихся в обращениях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</w:t>
      </w:r>
      <w:proofErr w:type="gramStart"/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…..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</w:p>
    <w:p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proofErr w:type="gramEnd"/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</w:p>
    <w:p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вопросов, содержащихся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…9</w:t>
      </w:r>
    </w:p>
    <w:p w:rsidR="00733337" w:rsidRDefault="002144F4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Результаты рассмотрения вопросов, содержащихся в обращениях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….</w:t>
      </w:r>
      <w:proofErr w:type="gramEnd"/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0</w:t>
      </w:r>
    </w:p>
    <w:p w:rsidR="002144F4" w:rsidRPr="00733337" w:rsidRDefault="002144F4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Заключительные положения 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</w:p>
    <w:p w:rsidR="00417AC7" w:rsidRDefault="00417AC7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E5842" w:rsidRDefault="00EE5842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C209A" w:rsidRDefault="000C209A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8F6704" w:rsidRDefault="008F670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25BE2" w:rsidRDefault="00AE6F0F" w:rsidP="007B601A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Динамика поступления в адрес 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Служб</w:t>
      </w:r>
      <w:r w:rsidR="00B61828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 контролю и надзору в сфере образования Ханты-Мансийского автономного </w:t>
      </w:r>
    </w:p>
    <w:p w:rsidR="007B601A" w:rsidRPr="00B61828" w:rsidRDefault="007B601A" w:rsidP="00025BE2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</w:t>
      </w:r>
      <w:r w:rsidR="00AE6F0F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 (юридических лиц)</w:t>
      </w:r>
    </w:p>
    <w:p w:rsidR="007B601A" w:rsidRPr="00EE5842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6965" w:rsidRDefault="00B1509C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Количество поступивших в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Службу по контролю и надзору в сфере образования Ханты-Мансийс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кого автономного округа – Югры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(далее также – Служба, Обрнадзор Югры) 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</w:t>
      </w:r>
      <w:r w:rsidR="0016758D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й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граждан и юридических лиц </w:t>
      </w:r>
      <w:r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(24 обращения) 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(далее – обращения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граждан) сократилось 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C66DEC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C66DEC">
        <w:rPr>
          <w:rFonts w:ascii="Times New Roman" w:eastAsia="Times New Roman" w:hAnsi="Times New Roman" w:cs="Times New Roman"/>
          <w:sz w:val="28"/>
          <w:szCs w:val="26"/>
          <w:lang w:eastAsia="ru-RU"/>
        </w:rPr>
        <w:t>46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по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ю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 (</w:t>
      </w:r>
      <w:r w:rsidR="002A1665">
        <w:rPr>
          <w:rFonts w:ascii="Times New Roman" w:eastAsia="Times New Roman" w:hAnsi="Times New Roman" w:cs="Times New Roman"/>
          <w:sz w:val="28"/>
          <w:szCs w:val="26"/>
          <w:lang w:eastAsia="ru-RU"/>
        </w:rPr>
        <w:t>60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граждан) и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1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C66DEC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по отношению к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аналогичн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период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C66DEC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граждан).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56965">
        <w:rPr>
          <w:rFonts w:ascii="Times New Roman" w:eastAsia="Times New Roman" w:hAnsi="Times New Roman" w:cs="Times New Roman"/>
          <w:sz w:val="28"/>
          <w:szCs w:val="26"/>
          <w:lang w:eastAsia="ru-RU"/>
        </w:rPr>
        <w:t>Данные представлены в диаграмме 1.</w:t>
      </w:r>
    </w:p>
    <w:p w:rsidR="002144F4" w:rsidRDefault="002144F4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656965" w:rsidRPr="00B61828" w:rsidRDefault="00B61828" w:rsidP="00B61828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656965" w:rsidRPr="00993DA5" w:rsidRDefault="00656965" w:rsidP="002144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обращений граждан в адрес Обрнадзора Югры </w:t>
      </w:r>
    </w:p>
    <w:p w:rsidR="00656965" w:rsidRPr="00993DA5" w:rsidRDefault="00656965" w:rsidP="002144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6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</w:t>
      </w:r>
      <w:r w:rsidR="00C66DEC" w:rsidRPr="00C66DE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C66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квартал</w:t>
      </w: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2016-2018 гг.</w:t>
      </w:r>
    </w:p>
    <w:p w:rsidR="00656965" w:rsidRDefault="00C66DEC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5427A" wp14:editId="5A9428BF">
                <wp:simplePos x="0" y="0"/>
                <wp:positionH relativeFrom="column">
                  <wp:posOffset>3439160</wp:posOffset>
                </wp:positionH>
                <wp:positionV relativeFrom="paragraph">
                  <wp:posOffset>577850</wp:posOffset>
                </wp:positionV>
                <wp:extent cx="990600" cy="29527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65" w:rsidRDefault="00D40465">
                            <w:r>
                              <w:t>в 2,46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5427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70.8pt;margin-top:45.5pt;width:78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" filled="f" stroked="f">
                <v:textbox>
                  <w:txbxContent>
                    <w:p w:rsidR="00D40465" w:rsidRDefault="00D40465">
                      <w:r>
                        <w:t>в 2,46 раза</w:t>
                      </w:r>
                    </w:p>
                  </w:txbxContent>
                </v:textbox>
              </v:shape>
            </w:pict>
          </mc:Fallback>
        </mc:AlternateContent>
      </w:r>
      <w:r w:rsidR="00B61828" w:rsidRPr="00B61828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6F49F9" wp14:editId="18758D95">
                <wp:simplePos x="0" y="0"/>
                <wp:positionH relativeFrom="column">
                  <wp:posOffset>1619885</wp:posOffset>
                </wp:positionH>
                <wp:positionV relativeFrom="paragraph">
                  <wp:posOffset>1216025</wp:posOffset>
                </wp:positionV>
                <wp:extent cx="923925" cy="295275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65" w:rsidRDefault="00D40465" w:rsidP="00B61828">
                            <w:r>
                              <w:t>в 1,1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F49F9" id="_x0000_s1027" type="#_x0000_t202" style="position:absolute;left:0;text-align:left;margin-left:127.55pt;margin-top:95.75pt;width:72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" filled="f" stroked="f">
                <v:textbox>
                  <w:txbxContent>
                    <w:p w:rsidR="00D40465" w:rsidRDefault="00D40465" w:rsidP="00B61828">
                      <w:r>
                        <w:t>в 1,1 раза</w:t>
                      </w:r>
                    </w:p>
                  </w:txbxContent>
                </v:textbox>
              </v:shape>
            </w:pict>
          </mc:Fallback>
        </mc:AlternateContent>
      </w:r>
      <w:r w:rsidR="00656965">
        <w:rPr>
          <w:noProof/>
          <w:lang w:eastAsia="ru-RU"/>
        </w:rPr>
        <w:drawing>
          <wp:inline distT="0" distB="0" distL="0" distR="0" wp14:anchorId="7FD3FF11" wp14:editId="02ED2C3C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93DA5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Pr="00EE5842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Анализ поступивших за </w:t>
      </w:r>
      <w:r w:rsidR="00C66DEC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II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квартал 2018 год</w:t>
      </w:r>
      <w:r w:rsidR="002144F4"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 обращений граждан показал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:</w:t>
      </w:r>
    </w:p>
    <w:p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сократилось количество обращений в сравнени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с аналогичными периодами 2016,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2017 гг., что показывает наметившуюся тенденцию снижения активности граждан по вопросам, относящимся к компетенции Обрнадзора Югры;</w:t>
      </w:r>
    </w:p>
    <w:p w:rsidR="00B61828" w:rsidRDefault="00640E6A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сравнении со </w:t>
      </w:r>
      <w:r w:rsidR="002179C4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кварталом 2017 года </w:t>
      </w:r>
      <w:r w:rsidR="0036510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302A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,2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раза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обращений,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переадресованных для рассмотрения в Обрнадзор Югры другими органами государственной власти </w:t>
      </w:r>
      <w:r w:rsidR="00B61828"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083A88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в</w:t>
      </w:r>
      <w:r w:rsidR="002179C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2018 года, 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- в</w:t>
      </w:r>
      <w:r w:rsidR="002179C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2179C4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C02220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обращений из муниципальных образований автономного округа: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Ханты-Мансийск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9 раз;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Нижневартовск, </w:t>
      </w:r>
      <w:proofErr w:type="spellStart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Урай</w:t>
      </w:r>
      <w:proofErr w:type="spellEnd"/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–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A5472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раз;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Советский, </w:t>
      </w:r>
      <w:proofErr w:type="spellStart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Сургутский</w:t>
      </w:r>
      <w:proofErr w:type="spellEnd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</w:t>
      </w:r>
      <w:proofErr w:type="spellStart"/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Нефтеюганский</w:t>
      </w:r>
      <w:proofErr w:type="spellEnd"/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районы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–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3 раза;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огалым, </w:t>
      </w:r>
      <w:proofErr w:type="spellStart"/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Нягань</w:t>
      </w:r>
      <w:proofErr w:type="spellEnd"/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proofErr w:type="spellStart"/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Мегион</w:t>
      </w:r>
      <w:proofErr w:type="spellEnd"/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2 раза;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Сургут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1,7 раза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C02220" w:rsidRDefault="00EE052B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возросла активность</w:t>
      </w:r>
      <w:r w:rsidR="00C02220" w:rsidRPr="002144F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граждан 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по обращениям в</w:t>
      </w:r>
      <w:r w:rsidR="00C02220" w:rsidRPr="002144F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муниципальных образовани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ях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Нефтеюганск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раза,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Октябрьский район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а;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отсутствовали обращения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Березовский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район,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Белоярский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район, </w:t>
      </w:r>
      <w:proofErr w:type="spellStart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Кондинский</w:t>
      </w:r>
      <w:proofErr w:type="spellEnd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район,</w:t>
      </w:r>
      <w:r w:rsidRPr="009469B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Радужный, </w:t>
      </w:r>
      <w:proofErr w:type="spellStart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Урай</w:t>
      </w:r>
      <w:proofErr w:type="spellEnd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proofErr w:type="spellStart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Покачи</w:t>
      </w:r>
      <w:proofErr w:type="spellEnd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proofErr w:type="spellStart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Мегион</w:t>
      </w:r>
      <w:proofErr w:type="spellEnd"/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Когалым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C02220" w:rsidRDefault="000B03DD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Статистика по уровню активности населения в городских округах и муниципальных районах автономного округа за </w:t>
      </w:r>
      <w:r w:rsidR="002179C4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 2018 года, в сравнении с аналогичными периодами 201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6, 2017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годов, 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диаграмме 2.</w:t>
      </w:r>
    </w:p>
    <w:p w:rsidR="002144F4" w:rsidRPr="002144F4" w:rsidRDefault="002144F4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C02220" w:rsidRPr="00C0222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2</w:t>
      </w:r>
    </w:p>
    <w:p w:rsidR="00C02220" w:rsidRDefault="00C02220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144F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«Распределение обращений, поступивших в Обрнадзор Югры в разрезе муниципальных образований автономного округа».</w:t>
      </w:r>
    </w:p>
    <w:p w:rsidR="007A37E8" w:rsidRDefault="007A37E8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</w:p>
    <w:p w:rsidR="007A37E8" w:rsidRDefault="0096759E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pacing w:val="-6"/>
          <w:sz w:val="24"/>
          <w:szCs w:val="24"/>
          <w:lang w:eastAsia="ru-RU"/>
        </w:rPr>
        <w:drawing>
          <wp:inline distT="0" distB="0" distL="0" distR="0">
            <wp:extent cx="5486400" cy="5555411"/>
            <wp:effectExtent l="0" t="0" r="0" b="762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37E8" w:rsidRPr="002144F4" w:rsidRDefault="007A37E8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</w:p>
    <w:p w:rsidR="00C02220" w:rsidRPr="002144F4" w:rsidRDefault="00C0222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3B71" w:rsidRPr="00E53B71" w:rsidRDefault="00E53B71" w:rsidP="00E53B7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Форма поступления обращений </w:t>
      </w:r>
    </w:p>
    <w:p w:rsidR="00E53B71" w:rsidRPr="002144F4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DC73B3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843413">
        <w:rPr>
          <w:rFonts w:ascii="Times New Roman" w:eastAsia="Times New Roman" w:hAnsi="Times New Roman" w:cs="Times New Roman"/>
          <w:sz w:val="28"/>
          <w:szCs w:val="26"/>
          <w:lang w:eastAsia="ru-RU"/>
        </w:rPr>
        <w:t>немногим больше</w:t>
      </w:r>
      <w:r w:rsidR="00C702B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поступил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C702B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форме электронного документа </w:t>
      </w:r>
      <w:r w:rsidR="00527A12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843413">
        <w:rPr>
          <w:rFonts w:ascii="Times New Roman" w:eastAsia="Times New Roman" w:hAnsi="Times New Roman" w:cs="Times New Roman"/>
          <w:sz w:val="28"/>
          <w:szCs w:val="26"/>
          <w:lang w:eastAsia="ru-RU"/>
        </w:rPr>
        <w:t>14</w:t>
      </w:r>
      <w:r w:rsidR="00C702B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527A12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84341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58</w:t>
      </w:r>
      <w:r w:rsidR="00C702B0"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84341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в письменной форме 10 обращений (42%). </w:t>
      </w:r>
      <w:r w:rsidR="00EF31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количества обращений по формам их поступления за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EF31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2016-2018 годов представлена в диаграмме 3.</w:t>
      </w:r>
    </w:p>
    <w:p w:rsidR="002A1665" w:rsidRDefault="002A1665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C02220" w:rsidRPr="00B61828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</w:p>
    <w:p w:rsidR="00E53B71" w:rsidRPr="006C3647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количества обращений по формам поступления </w:t>
      </w:r>
    </w:p>
    <w:p w:rsidR="00E53B71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</w:t>
      </w:r>
      <w:r w:rsidR="002179C4" w:rsidRPr="002179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II</w:t>
      </w:r>
      <w:r w:rsidR="00083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квартал 2016-2018 гг.</w:t>
      </w:r>
    </w:p>
    <w:p w:rsidR="00EF31E1" w:rsidRPr="006C3647" w:rsidRDefault="00EE5842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E530F8" wp14:editId="69948E15">
                <wp:simplePos x="0" y="0"/>
                <wp:positionH relativeFrom="column">
                  <wp:posOffset>2184292</wp:posOffset>
                </wp:positionH>
                <wp:positionV relativeFrom="paragraph">
                  <wp:posOffset>1007889</wp:posOffset>
                </wp:positionV>
                <wp:extent cx="292627" cy="172073"/>
                <wp:effectExtent l="0" t="0" r="69850" b="57150"/>
                <wp:wrapNone/>
                <wp:docPr id="1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627" cy="17207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C3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72pt;margin-top:79.35pt;width:23.05pt;height:1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A91F27" wp14:editId="271CE25A">
                <wp:simplePos x="0" y="0"/>
                <wp:positionH relativeFrom="column">
                  <wp:posOffset>4574073</wp:posOffset>
                </wp:positionH>
                <wp:positionV relativeFrom="paragraph">
                  <wp:posOffset>344097</wp:posOffset>
                </wp:positionV>
                <wp:extent cx="284671" cy="836163"/>
                <wp:effectExtent l="0" t="0" r="58420" b="59690"/>
                <wp:wrapNone/>
                <wp:docPr id="9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671" cy="83616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619B1" id="Прямая со стрелкой 1" o:spid="_x0000_s1026" type="#_x0000_t32" style="position:absolute;margin-left:360.15pt;margin-top:27.1pt;width:22.4pt;height:65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245F9A" wp14:editId="007466AC">
                <wp:simplePos x="0" y="0"/>
                <wp:positionH relativeFrom="column">
                  <wp:posOffset>3970176</wp:posOffset>
                </wp:positionH>
                <wp:positionV relativeFrom="paragraph">
                  <wp:posOffset>1033684</wp:posOffset>
                </wp:positionV>
                <wp:extent cx="853344" cy="146194"/>
                <wp:effectExtent l="0" t="0" r="80645" b="101600"/>
                <wp:wrapNone/>
                <wp:docPr id="10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3344" cy="14619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B7AA5" id="Прямая со стрелкой 1" o:spid="_x0000_s1026" type="#_x0000_t32" style="position:absolute;margin-left:312.6pt;margin-top:81.4pt;width:67.2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" strokecolor="#4a7ebb">
                <v:stroke endarrow="open"/>
              </v:shape>
            </w:pict>
          </mc:Fallback>
        </mc:AlternateContent>
      </w:r>
      <w:r w:rsidR="00EF31E1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689F8DFE" wp14:editId="4C1727C2">
            <wp:extent cx="5132070" cy="2165230"/>
            <wp:effectExtent l="0" t="0" r="0" b="698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EF31E1" w:rsidRPr="00EF31E1">
        <w:rPr>
          <w:noProof/>
          <w:lang w:eastAsia="ru-RU"/>
        </w:rPr>
        <w:t xml:space="preserve"> </w:t>
      </w:r>
    </w:p>
    <w:p w:rsidR="006C3647" w:rsidRPr="00E53B71" w:rsidRDefault="006C3647" w:rsidP="006C3647">
      <w:pPr>
        <w:suppressAutoHyphens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647">
        <w:rPr>
          <w:noProof/>
          <w:lang w:eastAsia="ru-RU"/>
        </w:rPr>
        <w:t xml:space="preserve"> </w:t>
      </w:r>
    </w:p>
    <w:p w:rsidR="00EE5842" w:rsidRDefault="00C02220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Как следует из диаграммы 3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</w:t>
      </w:r>
      <w:r w:rsidR="00DC73B3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EE5842">
        <w:rPr>
          <w:rFonts w:ascii="Times New Roman" w:eastAsia="Times New Roman" w:hAnsi="Times New Roman" w:cs="Times New Roman"/>
          <w:sz w:val="28"/>
          <w:szCs w:val="26"/>
          <w:lang w:eastAsia="ru-RU"/>
        </w:rPr>
        <w:t>уменьшилось количество поступивших обращений:</w:t>
      </w:r>
    </w:p>
    <w:p w:rsidR="00EE5842" w:rsidRDefault="00EE5842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письменной форме на </w:t>
      </w:r>
      <w:r w:rsidR="00843413">
        <w:rPr>
          <w:rFonts w:ascii="Times New Roman" w:eastAsia="Times New Roman" w:hAnsi="Times New Roman" w:cs="Times New Roman"/>
          <w:sz w:val="28"/>
          <w:szCs w:val="26"/>
          <w:lang w:eastAsia="ru-RU"/>
        </w:rPr>
        <w:t>44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 в сравнении со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года;</w:t>
      </w:r>
    </w:p>
    <w:p w:rsidR="003207A9" w:rsidRDefault="00EE5842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форме 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электронного документа на </w:t>
      </w:r>
      <w:r w:rsidR="00843413">
        <w:rPr>
          <w:rFonts w:ascii="Times New Roman" w:eastAsia="Times New Roman" w:hAnsi="Times New Roman" w:cs="Times New Roman"/>
          <w:sz w:val="28"/>
          <w:szCs w:val="26"/>
          <w:lang w:eastAsia="ru-RU"/>
        </w:rPr>
        <w:t>66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 по отношению ко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кварталу 2017 года и </w:t>
      </w:r>
      <w:r w:rsidR="00B254B4">
        <w:rPr>
          <w:rFonts w:ascii="Times New Roman" w:eastAsia="Times New Roman" w:hAnsi="Times New Roman" w:cs="Times New Roman"/>
          <w:sz w:val="28"/>
          <w:szCs w:val="26"/>
          <w:lang w:eastAsia="ru-RU"/>
        </w:rPr>
        <w:t>12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 - ко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кварталу 2016 года</w:t>
      </w:r>
      <w:r w:rsidR="00C02220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9E0421" w:rsidRDefault="009E042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E0421" w:rsidRPr="00E53B71" w:rsidRDefault="009E0421" w:rsidP="009E042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Каналы</w:t>
      </w: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поступления обращений </w:t>
      </w:r>
    </w:p>
    <w:p w:rsidR="009E0421" w:rsidRPr="002B5C37" w:rsidRDefault="009E042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5BE2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ри направлении обращений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во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заявители в основном использовали сет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ь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Интернет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BA30EF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или </w:t>
      </w:r>
      <w:r w:rsidR="00BA30EF">
        <w:rPr>
          <w:rFonts w:ascii="Times New Roman" w:eastAsia="Times New Roman" w:hAnsi="Times New Roman" w:cs="Times New Roman"/>
          <w:sz w:val="28"/>
          <w:szCs w:val="26"/>
          <w:lang w:eastAsia="ru-RU"/>
        </w:rPr>
        <w:t>38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, что обусловлено востребованностью раздела «Личный кабинет» интерактивного сервиса «Обращения граждан» на едином официальном сайте государственных органов автономного округа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BA30EF" w:rsidRDefault="00BA30EF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 каналам электронного обмена (межведомственный электронный документооборот) от иных органов власти в адрес Службы поступило 3 обращения (12%).</w:t>
      </w:r>
    </w:p>
    <w:p w:rsidR="009C45E1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Почтовым </w:t>
      </w:r>
      <w:r w:rsidR="00BA30EF">
        <w:rPr>
          <w:rFonts w:ascii="Times New Roman" w:eastAsia="Times New Roman" w:hAnsi="Times New Roman" w:cs="Times New Roman"/>
          <w:sz w:val="28"/>
          <w:szCs w:val="26"/>
          <w:lang w:eastAsia="ru-RU"/>
        </w:rPr>
        <w:t>отправлением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направлено 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9C45E1">
        <w:rPr>
          <w:rFonts w:ascii="Times New Roman" w:eastAsia="Times New Roman" w:hAnsi="Times New Roman" w:cs="Times New Roman"/>
          <w:sz w:val="28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9C45E1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0C1FFA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9C45E1">
        <w:rPr>
          <w:rFonts w:ascii="Times New Roman" w:eastAsia="Times New Roman" w:hAnsi="Times New Roman" w:cs="Times New Roman"/>
          <w:sz w:val="28"/>
          <w:szCs w:val="26"/>
          <w:lang w:eastAsia="ru-RU"/>
        </w:rPr>
        <w:t>из них 7 обращений переадресовано иными органами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государственной</w:t>
      </w:r>
      <w:r w:rsidR="009C45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власти.</w:t>
      </w:r>
    </w:p>
    <w:p w:rsidR="00025BE2" w:rsidRDefault="009C45E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Реже используется 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факсимильн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ая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связ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ь</w:t>
      </w:r>
      <w:r w:rsidR="00F54AA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услуги курьера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F54AA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 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1 обращени</w:t>
      </w:r>
      <w:r w:rsidR="00F54AAC">
        <w:rPr>
          <w:rFonts w:ascii="Times New Roman" w:eastAsia="Times New Roman" w:hAnsi="Times New Roman" w:cs="Times New Roman"/>
          <w:sz w:val="28"/>
          <w:szCs w:val="26"/>
          <w:lang w:eastAsia="ru-RU"/>
        </w:rPr>
        <w:t>ю</w:t>
      </w:r>
      <w:r w:rsid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9C45E1" w:rsidRDefault="009C45E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обращений в Обрнадзор Югры во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в разрезе каналов связи представлена в таблице 1.</w:t>
      </w:r>
    </w:p>
    <w:p w:rsidR="009C45E1" w:rsidRPr="009C45E1" w:rsidRDefault="009C45E1" w:rsidP="009C45E1">
      <w:pPr>
        <w:pStyle w:val="ae"/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774"/>
        <w:gridCol w:w="1245"/>
        <w:gridCol w:w="1276"/>
        <w:gridCol w:w="1245"/>
        <w:gridCol w:w="1413"/>
      </w:tblGrid>
      <w:tr w:rsidR="000C1FFA" w:rsidRPr="009C45E1" w:rsidTr="000C1FFA">
        <w:tc>
          <w:tcPr>
            <w:tcW w:w="3828" w:type="dxa"/>
          </w:tcPr>
          <w:p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1259" w:type="dxa"/>
          </w:tcPr>
          <w:p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293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  <w:p w:rsidR="000C1FFA" w:rsidRPr="009C45E1" w:rsidRDefault="000C1FFA" w:rsidP="00F54AAC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  <w:tc>
          <w:tcPr>
            <w:tcW w:w="1259" w:type="dxa"/>
          </w:tcPr>
          <w:p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434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  <w:p w:rsidR="000C1FFA" w:rsidRPr="009C45E1" w:rsidRDefault="000C1FFA" w:rsidP="00F54AAC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</w:tr>
      <w:tr w:rsidR="000C1FFA" w:rsidTr="000C1FFA">
        <w:tc>
          <w:tcPr>
            <w:tcW w:w="3828" w:type="dxa"/>
          </w:tcPr>
          <w:p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Сеть «Интернет»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9</w:t>
            </w:r>
          </w:p>
        </w:tc>
        <w:tc>
          <w:tcPr>
            <w:tcW w:w="1293" w:type="dxa"/>
          </w:tcPr>
          <w:p w:rsidR="000C1FFA" w:rsidRDefault="000C1FFA" w:rsidP="00B1509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  <w:r w:rsidR="00B1509C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7,5</w:t>
            </w:r>
          </w:p>
        </w:tc>
        <w:tc>
          <w:tcPr>
            <w:tcW w:w="1259" w:type="dxa"/>
          </w:tcPr>
          <w:p w:rsidR="000C1FFA" w:rsidRDefault="002A1665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34</w:t>
            </w:r>
          </w:p>
        </w:tc>
        <w:tc>
          <w:tcPr>
            <w:tcW w:w="1434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56</w:t>
            </w:r>
          </w:p>
        </w:tc>
      </w:tr>
      <w:tr w:rsidR="000C1FFA" w:rsidTr="000C1FFA">
        <w:tc>
          <w:tcPr>
            <w:tcW w:w="3828" w:type="dxa"/>
          </w:tcPr>
          <w:p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Каналы электронного обмена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93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12</w:t>
            </w:r>
            <w:r w:rsidR="00B1509C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,5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8</w:t>
            </w:r>
          </w:p>
        </w:tc>
        <w:tc>
          <w:tcPr>
            <w:tcW w:w="1434" w:type="dxa"/>
          </w:tcPr>
          <w:p w:rsidR="000C1FFA" w:rsidRDefault="000C1FFA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13</w:t>
            </w:r>
            <w:r w:rsidR="00B1509C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,5</w:t>
            </w:r>
          </w:p>
        </w:tc>
      </w:tr>
      <w:tr w:rsidR="000C1FFA" w:rsidTr="000C1FFA">
        <w:tc>
          <w:tcPr>
            <w:tcW w:w="3828" w:type="dxa"/>
          </w:tcPr>
          <w:p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Почтовое отправление</w:t>
            </w:r>
          </w:p>
        </w:tc>
        <w:tc>
          <w:tcPr>
            <w:tcW w:w="1259" w:type="dxa"/>
          </w:tcPr>
          <w:p w:rsidR="000C1FFA" w:rsidRDefault="000C1FFA" w:rsidP="00B1509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  <w:r w:rsidR="00B1509C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:rsidR="000C1FFA" w:rsidRDefault="000C1FFA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42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18</w:t>
            </w:r>
          </w:p>
        </w:tc>
        <w:tc>
          <w:tcPr>
            <w:tcW w:w="1434" w:type="dxa"/>
          </w:tcPr>
          <w:p w:rsidR="000C1FFA" w:rsidRDefault="00B1509C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30,5</w:t>
            </w:r>
          </w:p>
        </w:tc>
      </w:tr>
      <w:tr w:rsidR="000C1FFA" w:rsidTr="000C1FFA">
        <w:tc>
          <w:tcPr>
            <w:tcW w:w="3828" w:type="dxa"/>
          </w:tcPr>
          <w:p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Факсимильная связь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93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0C1FFA" w:rsidTr="000C1FFA">
        <w:tc>
          <w:tcPr>
            <w:tcW w:w="3828" w:type="dxa"/>
          </w:tcPr>
          <w:p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Курьер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93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0C1FFA" w:rsidTr="000C1FFA">
        <w:tc>
          <w:tcPr>
            <w:tcW w:w="3828" w:type="dxa"/>
          </w:tcPr>
          <w:p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1259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24</w:t>
            </w:r>
          </w:p>
        </w:tc>
        <w:tc>
          <w:tcPr>
            <w:tcW w:w="1293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1259" w:type="dxa"/>
          </w:tcPr>
          <w:p w:rsidR="000C1FFA" w:rsidRDefault="002A1665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60</w:t>
            </w:r>
          </w:p>
        </w:tc>
        <w:tc>
          <w:tcPr>
            <w:tcW w:w="1434" w:type="dxa"/>
          </w:tcPr>
          <w:p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</w:tr>
    </w:tbl>
    <w:p w:rsidR="009C45E1" w:rsidRPr="002B5C37" w:rsidRDefault="009C45E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3A88" w:rsidRDefault="009C45E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Сокращение</w:t>
      </w:r>
      <w:r w:rsidR="00083A88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количества обращений</w:t>
      </w:r>
      <w:r w:rsidR="00302AA1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поступивших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302AA1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0C1FF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аналогичным периодом</w:t>
      </w:r>
      <w:r w:rsidR="00083A88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C1FFA">
        <w:rPr>
          <w:rFonts w:ascii="Times New Roman" w:eastAsia="Times New Roman" w:hAnsi="Times New Roman" w:cs="Times New Roman"/>
          <w:sz w:val="28"/>
          <w:szCs w:val="26"/>
          <w:lang w:eastAsia="ru-RU"/>
        </w:rPr>
        <w:t>201</w:t>
      </w:r>
      <w:r w:rsidR="00083A88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7 год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083A88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связано с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использованием </w:t>
      </w:r>
      <w:r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ами 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государственной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власти</w:t>
      </w:r>
      <w:r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почтовой связи при </w:t>
      </w:r>
      <w:r w:rsidR="00083A88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переадресаци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 w:rsidR="00083A88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обращений </w:t>
      </w:r>
      <w:r w:rsidR="00302AA1" w:rsidRPr="00302AA1">
        <w:rPr>
          <w:rFonts w:ascii="Times New Roman" w:eastAsia="Times New Roman" w:hAnsi="Times New Roman" w:cs="Times New Roman"/>
          <w:sz w:val="28"/>
          <w:szCs w:val="26"/>
          <w:lang w:eastAsia="ru-RU"/>
        </w:rPr>
        <w:t>для рассмотрения в Обрнадзор Югры.</w:t>
      </w:r>
    </w:p>
    <w:p w:rsidR="00482F69" w:rsidRPr="002B5C37" w:rsidRDefault="00482F69" w:rsidP="00482F6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2F69" w:rsidRPr="00D40465" w:rsidRDefault="00482F69" w:rsidP="00D40465">
      <w:pPr>
        <w:pStyle w:val="ae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</w:t>
      </w:r>
    </w:p>
    <w:p w:rsidR="00D40465" w:rsidRPr="002B5C37" w:rsidRDefault="00D40465" w:rsidP="006C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D40465" w:rsidRDefault="005A0F8E" w:rsidP="006C3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отчетный период с</w:t>
      </w:r>
      <w:r w:rsidR="006C3647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запросом документов и материалов 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в соответствии с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подпунктом 2 пункта 1</w:t>
      </w:r>
      <w:r w:rsidR="00F44FFB">
        <w:rPr>
          <w:rFonts w:ascii="Times New Roman" w:hAnsi="Times New Roman" w:cs="Times New Roman"/>
          <w:spacing w:val="-6"/>
          <w:sz w:val="28"/>
          <w:szCs w:val="26"/>
        </w:rPr>
        <w:t xml:space="preserve"> статьи 10 Федерального закона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 xml:space="preserve">от 02.05.2006 </w:t>
      </w:r>
      <w:r w:rsidR="00F44FFB">
        <w:rPr>
          <w:rFonts w:ascii="Times New Roman" w:hAnsi="Times New Roman" w:cs="Times New Roman"/>
          <w:spacing w:val="-6"/>
          <w:sz w:val="28"/>
          <w:szCs w:val="26"/>
        </w:rPr>
        <w:t xml:space="preserve">                    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№ 59-ФЗ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Обрнадзором Югры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рассмотрено </w:t>
      </w:r>
      <w:r w:rsidR="00302AA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1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5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обращений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. </w:t>
      </w:r>
      <w:r w:rsidR="006C3647" w:rsidRPr="00C82F25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</w:p>
    <w:p w:rsidR="006C3647" w:rsidRPr="00C82F25" w:rsidRDefault="006C3647" w:rsidP="006C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</w:t>
      </w:r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 граждан, поступивших в Обрнадзор Югры</w:t>
      </w:r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запросы направлялись в адрес </w:t>
      </w:r>
      <w:proofErr w:type="spellStart"/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Деп</w:t>
      </w:r>
      <w:r w:rsidR="00A76E7A"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здрава</w:t>
      </w:r>
      <w:proofErr w:type="spellEnd"/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Югры, </w:t>
      </w:r>
      <w:r w:rsidR="00A76E7A"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ЧУДО «Образовательный центр «Перезагрузка», АНОДПО «Институт дистанционного обучения», </w:t>
      </w:r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органов местного самоуправления, осуществляющих управление в сфере образования на территории муниципальных образований:</w:t>
      </w:r>
      <w:r w:rsidR="00F44FFB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Сургут, </w:t>
      </w:r>
      <w:proofErr w:type="spellStart"/>
      <w:r w:rsidR="00A76E7A" w:rsidRP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Сургутский</w:t>
      </w:r>
      <w:proofErr w:type="spellEnd"/>
      <w:r w:rsidR="00A76E7A" w:rsidRP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район,</w:t>
      </w:r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Октябрьский район, </w:t>
      </w:r>
      <w:proofErr w:type="spellStart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Лангепас</w:t>
      </w:r>
      <w:proofErr w:type="spellEnd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</w:t>
      </w:r>
      <w:proofErr w:type="spellStart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Нягань</w:t>
      </w:r>
      <w:proofErr w:type="spellEnd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, </w:t>
      </w:r>
      <w:proofErr w:type="spellStart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Нижневартовский</w:t>
      </w:r>
      <w:proofErr w:type="spellEnd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район, Нефтеюганск, </w:t>
      </w:r>
      <w:proofErr w:type="spellStart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Югорск</w:t>
      </w:r>
      <w:proofErr w:type="spellEnd"/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.</w:t>
      </w:r>
    </w:p>
    <w:p w:rsidR="00C82F25" w:rsidRDefault="00C82F25" w:rsidP="002B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Запросы содержали вопросы о предоставлении 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>информаци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Pr="00C82F25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регламентирующих правила приема в учреждение на обучение, порядок перевода </w:t>
      </w:r>
      <w:r w:rsidR="00F44FFB">
        <w:rPr>
          <w:rFonts w:ascii="Times New Roman" w:hAnsi="Times New Roman" w:cs="Times New Roman"/>
          <w:sz w:val="28"/>
          <w:szCs w:val="28"/>
        </w:rPr>
        <w:t xml:space="preserve">обучающихся из класса в класс, </w:t>
      </w:r>
      <w:r w:rsidR="00D40465">
        <w:rPr>
          <w:rFonts w:ascii="Times New Roman" w:hAnsi="Times New Roman" w:cs="Times New Roman"/>
          <w:sz w:val="28"/>
          <w:szCs w:val="28"/>
        </w:rPr>
        <w:t>разрешение конфликтных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F25">
        <w:rPr>
          <w:rFonts w:ascii="Times New Roman" w:hAnsi="Times New Roman" w:cs="Times New Roman"/>
          <w:sz w:val="28"/>
          <w:szCs w:val="28"/>
        </w:rPr>
        <w:t>и др.</w:t>
      </w:r>
    </w:p>
    <w:p w:rsidR="002B5C37" w:rsidRPr="00C82F25" w:rsidRDefault="002B5C37" w:rsidP="002B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E4F" w:rsidRDefault="00147E4F" w:rsidP="005A0F8E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поступления </w:t>
      </w:r>
      <w:r w:rsid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</w:t>
      </w:r>
    </w:p>
    <w:p w:rsidR="00147E4F" w:rsidRPr="002B5C37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DC73B3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повторные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 в адрес Обрнадзора Югры не поступали, что 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свидетельствует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 удовлетворенности заявителей результатами рассмотрения их обращений и принятыми по ним мерами.</w:t>
      </w:r>
    </w:p>
    <w:p w:rsidR="00147E4F" w:rsidRPr="002B5C37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F8E" w:rsidRPr="00D40465" w:rsidRDefault="005A0F8E" w:rsidP="00D40465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  <w:t>Социальное положение заявителей, обратившихся в Обрнадзор Югры</w:t>
      </w:r>
    </w:p>
    <w:p w:rsidR="009F2380" w:rsidRPr="002B5C37" w:rsidRDefault="009F2380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40465" w:rsidRDefault="00D40465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Структура заявителей по социальному положению в отчетном периоде в сравнении с аналогичными периодами 2016-2017 гг. существенно не изменилась. </w:t>
      </w:r>
    </w:p>
    <w:p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Основная доля поступивших в</w:t>
      </w:r>
      <w:r w:rsidR="00DC7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квартале 2018 года в Обрнадзор Югры обращений приходится на обращения от:</w:t>
      </w:r>
    </w:p>
    <w:p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родителей (законных представителей) обучающихся и воспитанников образовательных организаций – 1</w:t>
      </w:r>
      <w:r w:rsidR="00D72D4F"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обращений</w:t>
      </w:r>
      <w:r w:rsidR="002B5C3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D72D4F"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 от общего количества поступивших обращений в</w:t>
      </w:r>
      <w:r w:rsidR="00D72D4F"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квартале 2018 года</w:t>
      </w:r>
      <w:r w:rsidR="002B5C3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педагогических работников образовательных организаций – </w:t>
      </w:r>
      <w:r w:rsidR="00D72D4F"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D72D4F"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%);</w:t>
      </w:r>
    </w:p>
    <w:p w:rsidR="003207A9" w:rsidRPr="00D72D4F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редпринимател</w:t>
      </w: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%);</w:t>
      </w:r>
    </w:p>
    <w:p w:rsidR="003207A9" w:rsidRPr="00D72D4F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47E4F" w:rsidRPr="00D72D4F">
        <w:rPr>
          <w:rFonts w:ascii="Times New Roman" w:eastAsia="Times New Roman" w:hAnsi="Times New Roman"/>
          <w:sz w:val="28"/>
          <w:szCs w:val="28"/>
          <w:lang w:eastAsia="ru-RU"/>
        </w:rPr>
        <w:t>е указано социальное положение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%).</w:t>
      </w:r>
    </w:p>
    <w:p w:rsidR="00147E4F" w:rsidRDefault="002B5C37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Вместе с тем в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2179C4" w:rsidRPr="002179C4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квартале 2018 года не поступали обращения от обучающихся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образовательных организаций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A0F8E" w:rsidRDefault="005A0F8E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09A" w:rsidRDefault="000C209A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09A" w:rsidRDefault="000C209A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380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Динамика поступления коллективных обращений</w:t>
      </w:r>
    </w:p>
    <w:p w:rsidR="009F2380" w:rsidRPr="002B5C37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4B46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D72D4F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поступ</w:t>
      </w:r>
      <w:r w:rsidR="00D72D4F">
        <w:rPr>
          <w:rFonts w:ascii="Times New Roman" w:eastAsia="Times New Roman" w:hAnsi="Times New Roman" w:cs="Times New Roman"/>
          <w:sz w:val="28"/>
          <w:szCs w:val="26"/>
          <w:lang w:eastAsia="ru-RU"/>
        </w:rPr>
        <w:t>ило 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коллективны</w:t>
      </w:r>
      <w:r w:rsidR="00D72D4F"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D72D4F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2B5C37">
        <w:rPr>
          <w:rFonts w:ascii="Times New Roman" w:eastAsia="Times New Roman" w:hAnsi="Times New Roman" w:cs="Times New Roman"/>
          <w:sz w:val="28"/>
          <w:szCs w:val="26"/>
          <w:lang w:eastAsia="ru-RU"/>
        </w:rPr>
        <w:t>, что составило 8% от общего количества поступивших обращений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9F2380" w:rsidRDefault="00694B46" w:rsidP="00694B46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инамика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коллективных обращений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2016-2018 годах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представлена на диаграмме 4.</w:t>
      </w:r>
    </w:p>
    <w:p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4.</w:t>
      </w:r>
    </w:p>
    <w:p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 w:hanging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</w:t>
      </w:r>
      <w:r w:rsidR="008066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Обрнадзор Югры </w:t>
      </w: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коллективных обращений</w:t>
      </w:r>
    </w:p>
    <w:p w:rsidR="009F2380" w:rsidRDefault="009F2380" w:rsidP="009F2380">
      <w:pPr>
        <w:pStyle w:val="ae"/>
        <w:suppressAutoHyphens/>
        <w:autoSpaceDN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62A0A5E" wp14:editId="05DC78E4">
            <wp:extent cx="3657600" cy="15144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E2C4D" w:rsidRDefault="001A56B5" w:rsidP="001A56B5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>Таким образом</w:t>
      </w:r>
      <w:r w:rsidR="002179C4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P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P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</w:t>
      </w:r>
      <w:r w:rsidR="00B1509C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года</w:t>
      </w:r>
      <w:r w:rsidR="000A0068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B1509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>в сравнении с аналогичными периодами 2016, 2017 годов</w:t>
      </w:r>
      <w:r w:rsidR="000A0068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P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наблюдается незначительное увеличение количества коллективных обращений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2B5C37" w:rsidRPr="001A56B5" w:rsidRDefault="002B5C37" w:rsidP="001A56B5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Тематика коллективных обращений сводится к вопросам разрешения конфликтных ситуаций, возникающих в коллективах образовательных организаций.</w:t>
      </w:r>
    </w:p>
    <w:p w:rsidR="001A56B5" w:rsidRDefault="001A56B5" w:rsidP="009F2380">
      <w:pPr>
        <w:pStyle w:val="ae"/>
        <w:suppressAutoHyphens/>
        <w:autoSpaceDN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</w:t>
      </w:r>
      <w:r w:rsidR="00694B4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обращений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от юридических лиц</w:t>
      </w:r>
    </w:p>
    <w:p w:rsidR="004926A0" w:rsidRDefault="004926A0" w:rsidP="00694B4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юридическими лицами</w:t>
      </w:r>
      <w:r w:rsidR="00694B46"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направлено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Службу </w:t>
      </w:r>
      <w:r w:rsidR="001A56B5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6613DA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я.</w:t>
      </w:r>
    </w:p>
    <w:p w:rsidR="006613DA" w:rsidRPr="006613DA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 представлена в диаграмме 5.</w:t>
      </w:r>
    </w:p>
    <w:p w:rsidR="006613DA" w:rsidRPr="006613DA" w:rsidRDefault="006613DA" w:rsidP="006613DA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5.</w:t>
      </w:r>
    </w:p>
    <w:p w:rsidR="009F2380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обращений от юридических лиц</w:t>
      </w:r>
    </w:p>
    <w:p w:rsidR="006613DA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EB8734F" wp14:editId="652C7C55">
            <wp:extent cx="4572000" cy="193357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613DA" w:rsidRPr="006613DA" w:rsidRDefault="006613DA" w:rsidP="00D24007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</w:t>
      </w:r>
      <w:r w:rsidR="001E01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лицами направлены обращения по следующим вопросам: </w:t>
      </w:r>
      <w:r w:rsidR="00D27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</w:t>
      </w:r>
      <w:r w:rsidR="00F44F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2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 педагогических работников установленным 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7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</w:t>
      </w:r>
      <w:r w:rsidR="00F44F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2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отношений</w:t>
      </w:r>
      <w:r w:rsidR="00D2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08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 w:rsidR="00F44F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30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40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</w:t>
      </w:r>
      <w:r w:rsidR="003308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2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образовательному процессу. </w:t>
      </w:r>
    </w:p>
    <w:p w:rsidR="006613DA" w:rsidRDefault="006613D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C209A" w:rsidRPr="006613DA" w:rsidRDefault="000C209A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857" w:rsidRDefault="001651F8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Поступление обращений для рассмотрения из других </w:t>
      </w:r>
    </w:p>
    <w:p w:rsidR="00356306" w:rsidRDefault="001651F8" w:rsidP="00330857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органов</w:t>
      </w:r>
      <w:r w:rsidR="0033085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власти</w:t>
      </w:r>
    </w:p>
    <w:p w:rsidR="00993DA5" w:rsidRPr="001651F8" w:rsidRDefault="00993DA5" w:rsidP="00993DA5">
      <w:pPr>
        <w:pStyle w:val="ae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поступило на рассмотрение 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из следующих органов 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государственной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власти</w:t>
      </w:r>
      <w:r w:rsidR="009A383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должностных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:rsidR="00177312" w:rsidRPr="00330857" w:rsidRDefault="00177312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Министерство образования и науки </w:t>
      </w:r>
      <w:r w:rsidR="00330857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Российской Федерации 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– 2 обращения;</w:t>
      </w:r>
    </w:p>
    <w:p w:rsidR="001651F8" w:rsidRPr="000C209A" w:rsidRDefault="00177312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4"/>
          <w:sz w:val="28"/>
          <w:szCs w:val="26"/>
          <w:lang w:eastAsia="ru-RU"/>
        </w:rPr>
      </w:pPr>
      <w:r w:rsidRPr="000C209A">
        <w:rPr>
          <w:rFonts w:ascii="Times New Roman" w:eastAsia="Times New Roman" w:hAnsi="Times New Roman" w:cs="Times New Roman"/>
          <w:spacing w:val="-14"/>
          <w:sz w:val="28"/>
          <w:szCs w:val="26"/>
          <w:lang w:eastAsia="ru-RU"/>
        </w:rPr>
        <w:t xml:space="preserve">Федеральная служба по </w:t>
      </w:r>
      <w:r w:rsidR="00330857" w:rsidRPr="000C209A">
        <w:rPr>
          <w:rFonts w:ascii="Times New Roman" w:eastAsia="Times New Roman" w:hAnsi="Times New Roman" w:cs="Times New Roman"/>
          <w:spacing w:val="-14"/>
          <w:sz w:val="28"/>
          <w:szCs w:val="26"/>
          <w:lang w:eastAsia="ru-RU"/>
        </w:rPr>
        <w:t>надзору</w:t>
      </w:r>
      <w:r w:rsidRPr="000C209A">
        <w:rPr>
          <w:rFonts w:ascii="Times New Roman" w:eastAsia="Times New Roman" w:hAnsi="Times New Roman" w:cs="Times New Roman"/>
          <w:spacing w:val="-14"/>
          <w:sz w:val="28"/>
          <w:szCs w:val="26"/>
          <w:lang w:eastAsia="ru-RU"/>
        </w:rPr>
        <w:t xml:space="preserve"> в сфере образования</w:t>
      </w:r>
      <w:r w:rsidR="00330857" w:rsidRPr="000C209A">
        <w:rPr>
          <w:rFonts w:ascii="Times New Roman" w:eastAsia="Times New Roman" w:hAnsi="Times New Roman" w:cs="Times New Roman"/>
          <w:spacing w:val="-14"/>
          <w:sz w:val="28"/>
          <w:szCs w:val="26"/>
          <w:lang w:eastAsia="ru-RU"/>
        </w:rPr>
        <w:t xml:space="preserve"> и науки</w:t>
      </w:r>
      <w:r w:rsidRPr="000C209A">
        <w:rPr>
          <w:rFonts w:ascii="Times New Roman" w:eastAsia="Times New Roman" w:hAnsi="Times New Roman" w:cs="Times New Roman"/>
          <w:spacing w:val="-14"/>
          <w:sz w:val="28"/>
          <w:szCs w:val="26"/>
          <w:lang w:eastAsia="ru-RU"/>
        </w:rPr>
        <w:t xml:space="preserve"> – 2 обращения;</w:t>
      </w:r>
    </w:p>
    <w:p w:rsidR="001651F8" w:rsidRDefault="00330857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органы прокуратуры – 3 обращения</w:t>
      </w:r>
      <w:r w:rsidR="001651F8" w:rsidRPr="001651F8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177312" w:rsidRPr="001651F8" w:rsidRDefault="00177312" w:rsidP="0017731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Федеральная служба по надзору в сфере транспорта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1 обращение;</w:t>
      </w:r>
    </w:p>
    <w:p w:rsidR="00D9480E" w:rsidRDefault="00D9480E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Департамент образования и молодеж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ной политики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автономного округа – 1 обращение;</w:t>
      </w:r>
    </w:p>
    <w:p w:rsidR="00D9480E" w:rsidRDefault="00D9480E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Уполномоченный по правам ребенка в Ханты-Мансийском автономном округе – Югре – 1 обращение;</w:t>
      </w:r>
    </w:p>
    <w:p w:rsidR="00177312" w:rsidRDefault="00177312" w:rsidP="0017731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Уполномоченный по правам человека в Ханты-Мансийском автоном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ном округе – Югре – 1 обращение.</w:t>
      </w:r>
    </w:p>
    <w:p w:rsidR="00356306" w:rsidRDefault="009A3835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Отмечается стабильность переадресации обращений перечисленными органами власти и должностными лицами на протяжении последних трех лет.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Количество</w:t>
      </w:r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поступивших </w:t>
      </w:r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 рассмотрение в Обрнадзор Югры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других органов </w:t>
      </w:r>
      <w:r w:rsidR="00694B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государственной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власти</w:t>
      </w:r>
      <w:r w:rsidR="00F44FF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уменьшилось по сравнению с</w:t>
      </w:r>
      <w:r w:rsidR="001773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II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13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й.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сравнении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с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данный показатель 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увеличил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ся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177312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D24007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1651F8" w:rsidRPr="001651F8" w:rsidRDefault="00F679FD" w:rsidP="009A383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вопросов, содержащихся в обращениях</w:t>
      </w:r>
    </w:p>
    <w:p w:rsidR="001651F8" w:rsidRPr="000C209A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:rsidR="00094109" w:rsidRPr="00094109" w:rsidRDefault="009A3835" w:rsidP="0009410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Поступившие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</w:t>
      </w:r>
      <w:r w:rsidR="0017731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val="en-US" w:eastAsia="ru-RU"/>
        </w:rPr>
        <w:t>II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2018 года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 рассмотрение в Обрнадзор Югры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обращения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(24)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можно классифицировать по следующим видам: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заявление – </w:t>
      </w:r>
      <w:r w:rsidR="00B254B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10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жалоба – </w:t>
      </w:r>
      <w:r w:rsidR="00B254B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14</w:t>
      </w:r>
      <w:r w:rsidR="000941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</w:t>
      </w:r>
      <w:r w:rsidR="009713A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0941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предложение – 0</w:t>
      </w:r>
      <w:r w:rsidR="009713A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2016 году заявлени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й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17731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2,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 – 4</w:t>
      </w:r>
      <w:r w:rsidR="00B254B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предложений – 0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;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 2017 году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заявлени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й</w:t>
      </w:r>
      <w:r w:rsidR="002A16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51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17731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9</w:t>
      </w:r>
      <w:r w:rsidR="00B254B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B254B4" w:rsidRPr="00B254B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предложений – 0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1D3B9C" w:rsidRDefault="002C7322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отмечается снижение количества заявлений на </w:t>
      </w:r>
      <w:r w:rsidR="00B254B4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F44FFB">
        <w:rPr>
          <w:rFonts w:ascii="Times New Roman" w:eastAsia="Times New Roman" w:hAnsi="Times New Roman" w:cs="Times New Roman"/>
          <w:sz w:val="28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 по сравнению с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 и на </w:t>
      </w:r>
      <w:r w:rsidR="00B254B4">
        <w:rPr>
          <w:rFonts w:ascii="Times New Roman" w:eastAsia="Times New Roman" w:hAnsi="Times New Roman" w:cs="Times New Roman"/>
          <w:sz w:val="28"/>
          <w:szCs w:val="26"/>
          <w:lang w:eastAsia="ru-RU"/>
        </w:rPr>
        <w:t>54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 по сравнению с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2016 года. В основном </w:t>
      </w:r>
      <w:r w:rsidR="00492A06">
        <w:rPr>
          <w:rFonts w:ascii="Times New Roman" w:eastAsia="Times New Roman" w:hAnsi="Times New Roman" w:cs="Times New Roman"/>
          <w:sz w:val="28"/>
          <w:szCs w:val="26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содержали просьбу граждан 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492A0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разъяснении вопросов в сфере образования (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лицензирование образовательной деятельности, </w:t>
      </w:r>
      <w:r w:rsidR="005F4454" w:rsidRP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>соответстви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5F4454" w:rsidRP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квалификации педагогических работников установленным требованиям, оформлени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5F4454" w:rsidRP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образовательных отношений, соблюдени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5F4454" w:rsidRP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требований к образовательному процессу</w:t>
      </w:r>
      <w:r w:rsidR="00492A06">
        <w:rPr>
          <w:rFonts w:ascii="Times New Roman" w:eastAsia="Times New Roman" w:hAnsi="Times New Roman" w:cs="Times New Roman"/>
          <w:sz w:val="28"/>
          <w:szCs w:val="26"/>
          <w:lang w:eastAsia="ru-RU"/>
        </w:rPr>
        <w:t>).</w:t>
      </w:r>
    </w:p>
    <w:p w:rsidR="00B254B4" w:rsidRDefault="00492A06" w:rsidP="00B254B4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00400A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отмечается увеличение количества поступления жалоб на </w:t>
      </w:r>
      <w:r w:rsidR="00B254B4">
        <w:rPr>
          <w:rFonts w:ascii="Times New Roman" w:eastAsia="Times New Roman" w:hAnsi="Times New Roman" w:cs="Times New Roman"/>
          <w:sz w:val="28"/>
          <w:szCs w:val="26"/>
          <w:lang w:eastAsia="ru-RU"/>
        </w:rPr>
        <w:t>55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 по сравнению с</w:t>
      </w:r>
      <w:r w:rsidR="0000400A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 и на 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F44FFB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 по сравнению с</w:t>
      </w:r>
      <w:r w:rsidR="0000400A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2016 года. Большинство вопросов по поступившим жалобам связано с </w:t>
      </w:r>
      <w:r w:rsidR="000A0068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приемом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образовательные организации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нарушени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 учащихся и педагогических работников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B254B4" w:rsidRPr="00B254B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B254B4" w:rsidRPr="00B23FA9" w:rsidRDefault="00B254B4" w:rsidP="00B254B4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Общее количество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поступивших в Обрнадзор Югры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вопросов, содержащихся в 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бращениях граждан, составило – 33, из них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:rsidR="00B254B4" w:rsidRDefault="00B254B4" w:rsidP="00B254B4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19 вопросов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содержащихся в обращениях граждан, поступили на рассмотрение непосредственно в Обрнадзор Югры;</w:t>
      </w:r>
    </w:p>
    <w:p w:rsidR="00B254B4" w:rsidRDefault="00B254B4" w:rsidP="00B254B4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14 вопросов,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содержащихся в обращениях граждан, поступили на рассмотрение в Обрнадзор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из других органов государственной власти и должностных лиц. </w:t>
      </w:r>
    </w:p>
    <w:p w:rsidR="00492A06" w:rsidRPr="000C209A" w:rsidRDefault="00626169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C20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ходе личного приема должностными лицами Обрнадзора Югры рассмотрено </w:t>
      </w:r>
      <w:r w:rsidR="000C209A" w:rsidRPr="000C209A">
        <w:rPr>
          <w:rFonts w:ascii="Times New Roman" w:eastAsia="Times New Roman" w:hAnsi="Times New Roman" w:cs="Times New Roman"/>
          <w:sz w:val="28"/>
          <w:szCs w:val="26"/>
          <w:lang w:eastAsia="ru-RU"/>
        </w:rPr>
        <w:t>11</w:t>
      </w:r>
      <w:r w:rsidRPr="000C20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даны разъяснения норм законодательства об образовании.</w:t>
      </w:r>
      <w:r w:rsidR="000C209A" w:rsidRPr="000C20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Одному гражданину направлен письменный ответ по существу поставленного вопроса в соответствии с частью 3 статьи 13 Федерального закона от 02.05.2006 № 59-ФЗ «О порядке рассмотрения обращений граждан Российской Федерации».</w:t>
      </w:r>
    </w:p>
    <w:p w:rsidR="00492A06" w:rsidRDefault="00492A0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Pr="001E011C" w:rsidRDefault="00A40B46" w:rsidP="00993DA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993DA5" w:rsidRPr="001E011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:rsidR="00993DA5" w:rsidRPr="00B23FA9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40B46" w:rsidRDefault="00A40B4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Решение вопросов, поставленных в обращениях</w:t>
      </w:r>
      <w:r w:rsidR="00EE052B" w:rsidRPr="00EE052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E052B">
        <w:rPr>
          <w:rFonts w:ascii="Times New Roman" w:eastAsia="Times New Roman" w:hAnsi="Times New Roman" w:cs="Times New Roman"/>
          <w:sz w:val="28"/>
          <w:szCs w:val="26"/>
          <w:lang w:eastAsia="ru-RU"/>
        </w:rPr>
        <w:t>граждан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находится в ведении автономного округа</w:t>
      </w:r>
      <w:r w:rsidR="006261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(32 вопроса, 97%)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6261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 вопрос, 3%)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 Вопросы, разрешение которых находится в ведении Российской Федерации, в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в Службу не поступали.</w:t>
      </w:r>
    </w:p>
    <w:p w:rsidR="007B601A" w:rsidRDefault="0002495B" w:rsidP="00A40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Сохраняется тенденция направления заявителями обращений в адрес Службы по вопросам, не относящимся к ее компетенции.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2018 года из 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626169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1E011C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содержащихся в обращениях, 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 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Обрнадзором Югры 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в </w:t>
      </w:r>
      <w:r w:rsidR="001E011C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органы 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>государственн</w:t>
      </w:r>
      <w:r w:rsidR="001E011C">
        <w:rPr>
          <w:rFonts w:ascii="Times New Roman" w:eastAsia="Times New Roman" w:hAnsi="Times New Roman" w:cs="Times New Roman"/>
          <w:sz w:val="28"/>
          <w:szCs w:val="32"/>
          <w:lang w:eastAsia="ru-RU"/>
        </w:rPr>
        <w:t>ой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1E011C">
        <w:rPr>
          <w:rFonts w:ascii="Times New Roman" w:eastAsia="Times New Roman" w:hAnsi="Times New Roman" w:cs="Times New Roman"/>
          <w:sz w:val="28"/>
          <w:szCs w:val="32"/>
          <w:lang w:eastAsia="ru-RU"/>
        </w:rPr>
        <w:t>власти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="007B601A"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в компетенцию которых входило решение поставленных в обращении вопросов:</w:t>
      </w:r>
    </w:p>
    <w:p w:rsidR="00C24272" w:rsidRPr="00544520" w:rsidRDefault="00C24272" w:rsidP="00A40B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44520">
        <w:rPr>
          <w:rFonts w:ascii="Times New Roman" w:eastAsia="Times New Roman" w:hAnsi="Times New Roman" w:cs="Times New Roman"/>
          <w:sz w:val="28"/>
          <w:szCs w:val="26"/>
          <w:lang w:eastAsia="ru-RU"/>
        </w:rPr>
        <w:t>Департамент образования и молодежной политики Ханты-Мансийского автономного округа – Югры – 1 вопрос;</w:t>
      </w:r>
    </w:p>
    <w:p w:rsidR="00C24272" w:rsidRPr="00544520" w:rsidRDefault="00C24272" w:rsidP="00A40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4520">
        <w:rPr>
          <w:rFonts w:ascii="Times New Roman" w:hAnsi="Times New Roman" w:cs="Times New Roman"/>
          <w:color w:val="000000"/>
          <w:sz w:val="28"/>
          <w:szCs w:val="28"/>
        </w:rPr>
        <w:t>Государственн</w:t>
      </w:r>
      <w:r w:rsidR="00A40B46" w:rsidRPr="00544520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 xml:space="preserve"> инспекци</w:t>
      </w:r>
      <w:r w:rsidR="00A40B46" w:rsidRPr="0054452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 xml:space="preserve"> труда в Ханты-Мансийском автономном округе – Югре – </w:t>
      </w:r>
      <w:r w:rsidR="008962F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 xml:space="preserve"> вопрос</w:t>
      </w:r>
      <w:r w:rsidR="008962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44520" w:rsidRPr="00544520" w:rsidRDefault="00544520" w:rsidP="00A40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proofErr w:type="spellStart"/>
      <w:r w:rsidRPr="00544520">
        <w:rPr>
          <w:rFonts w:ascii="Times New Roman" w:hAnsi="Times New Roman" w:cs="Times New Roman"/>
          <w:color w:val="000000"/>
          <w:sz w:val="28"/>
          <w:szCs w:val="28"/>
        </w:rPr>
        <w:t>Роспотребнадзор</w:t>
      </w:r>
      <w:proofErr w:type="spellEnd"/>
      <w:r w:rsidRPr="00544520">
        <w:rPr>
          <w:rFonts w:ascii="Times New Roman" w:hAnsi="Times New Roman" w:cs="Times New Roman"/>
          <w:color w:val="000000"/>
          <w:sz w:val="28"/>
          <w:szCs w:val="28"/>
        </w:rPr>
        <w:t xml:space="preserve"> по ХМАО – Югре – 2 вопроса;</w:t>
      </w:r>
    </w:p>
    <w:p w:rsidR="00626169" w:rsidRPr="00B23FA9" w:rsidRDefault="00C24272" w:rsidP="00626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544520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Управление образования администрации </w:t>
      </w:r>
      <w:r w:rsidR="00DB103F" w:rsidRPr="00544520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Советского района</w:t>
      </w:r>
      <w:r w:rsidR="007B601A" w:rsidRPr="00544520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– 1 вопрос</w:t>
      </w:r>
      <w:r w:rsidR="0087738C" w:rsidRPr="00544520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.</w:t>
      </w:r>
      <w:r w:rsidR="007B601A" w:rsidRPr="00705804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</w:t>
      </w:r>
      <w:r w:rsidR="00626169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26169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Общее количество граждан, заинтересованных в решении вопросов, </w:t>
      </w:r>
      <w:r w:rsidR="00626169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составляет </w:t>
      </w:r>
      <w:proofErr w:type="gramStart"/>
      <w:r w:rsidR="0062616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24</w:t>
      </w:r>
      <w:r w:rsidR="00626169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26169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человек</w:t>
      </w:r>
      <w:r w:rsid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</w:t>
      </w:r>
      <w:proofErr w:type="gramEnd"/>
      <w:r w:rsidR="00626169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. </w:t>
      </w:r>
    </w:p>
    <w:p w:rsidR="007B601A" w:rsidRPr="00705804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</w:p>
    <w:p w:rsidR="003207A9" w:rsidRDefault="00694B46" w:rsidP="00EE052B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:rsidR="003207A9" w:rsidRDefault="003207A9" w:rsidP="003207A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</w:p>
    <w:p w:rsidR="00626169" w:rsidRPr="00626169" w:rsidRDefault="00626169" w:rsidP="00626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Обрнадзором Югры в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</w:t>
      </w:r>
      <w:r w:rsidRP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</w:t>
      </w:r>
      <w:r w:rsidRP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2018 года рассматривались вопросы </w:t>
      </w:r>
      <w:r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тематических разделов «Социальная сфера» - 2</w:t>
      </w:r>
      <w:r w:rsidR="00C10434"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8</w:t>
      </w:r>
      <w:r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вопросов, </w:t>
      </w:r>
      <w:r w:rsidR="00C10434"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«Оборона, безопасность, </w:t>
      </w:r>
      <w:proofErr w:type="gramStart"/>
      <w:r w:rsidR="00C10434"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законность»  -</w:t>
      </w:r>
      <w:proofErr w:type="gramEnd"/>
      <w:r w:rsidR="00C10434"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1 вопрос, «Экономика» - 1 вопрос, </w:t>
      </w:r>
      <w:r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«Государство, общество, политика» - </w:t>
      </w:r>
      <w:r w:rsidR="00C10434"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1</w:t>
      </w:r>
      <w:r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</w:t>
      </w:r>
      <w:r w:rsidR="00C10434"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рос</w:t>
      </w:r>
      <w:r w:rsidRPr="00C104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 (в соответствии с Типовым общероссийским </w:t>
      </w:r>
      <w:r w:rsidRP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классификатором обращений граждан, организаций и общественных объединений).</w:t>
      </w:r>
    </w:p>
    <w:p w:rsidR="007B601A" w:rsidRDefault="00626169" w:rsidP="00626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Виды вопросов, поступивших на рассмотрение в Обрнадзор Югры в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</w:t>
      </w:r>
      <w:r w:rsidRPr="006261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 квартале 2018 года, следующие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626169" w:rsidRPr="00F7321F" w:rsidTr="00750CE3">
        <w:trPr>
          <w:trHeight w:val="646"/>
        </w:trPr>
        <w:tc>
          <w:tcPr>
            <w:tcW w:w="3828" w:type="dxa"/>
          </w:tcPr>
          <w:p w:rsidR="00626169" w:rsidRPr="00F7321F" w:rsidRDefault="00626169" w:rsidP="00750CE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Вопросы</w:t>
            </w:r>
          </w:p>
        </w:tc>
        <w:tc>
          <w:tcPr>
            <w:tcW w:w="1134" w:type="dxa"/>
          </w:tcPr>
          <w:p w:rsidR="00626169" w:rsidRPr="00F7321F" w:rsidRDefault="00626169" w:rsidP="00750CE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квартал 2018 г.</w:t>
            </w:r>
          </w:p>
        </w:tc>
        <w:tc>
          <w:tcPr>
            <w:tcW w:w="1134" w:type="dxa"/>
          </w:tcPr>
          <w:p w:rsidR="00626169" w:rsidRPr="00F7321F" w:rsidRDefault="00626169" w:rsidP="00750CE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квартал 2017 г.</w:t>
            </w:r>
          </w:p>
        </w:tc>
        <w:tc>
          <w:tcPr>
            <w:tcW w:w="1134" w:type="dxa"/>
          </w:tcPr>
          <w:p w:rsidR="00626169" w:rsidRPr="00F7321F" w:rsidRDefault="00626169" w:rsidP="00750CE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626169" w:rsidRPr="00F7321F" w:rsidRDefault="00626169" w:rsidP="00750CE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  <w:tc>
          <w:tcPr>
            <w:tcW w:w="1134" w:type="dxa"/>
          </w:tcPr>
          <w:p w:rsidR="00626169" w:rsidRPr="00F7321F" w:rsidRDefault="00626169" w:rsidP="003916B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квартал 2018 г.</w:t>
            </w:r>
          </w:p>
        </w:tc>
        <w:tc>
          <w:tcPr>
            <w:tcW w:w="1134" w:type="dxa"/>
          </w:tcPr>
          <w:p w:rsidR="00626169" w:rsidRPr="00F7321F" w:rsidRDefault="00626169" w:rsidP="00750CE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626169" w:rsidRPr="00F7321F" w:rsidRDefault="00626169" w:rsidP="00750CE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C10434" w:rsidRPr="00C10434" w:rsidTr="00750CE3">
        <w:trPr>
          <w:trHeight w:val="344"/>
        </w:trPr>
        <w:tc>
          <w:tcPr>
            <w:tcW w:w="9498" w:type="dxa"/>
            <w:gridSpan w:val="6"/>
          </w:tcPr>
          <w:p w:rsidR="00626169" w:rsidRPr="00C10434" w:rsidRDefault="00626169" w:rsidP="00750CE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0434">
              <w:rPr>
                <w:rFonts w:ascii="Times New Roman" w:hAnsi="Times New Roman" w:cs="Times New Roman"/>
                <w:b/>
              </w:rPr>
              <w:lastRenderedPageBreak/>
              <w:t>1.Тематический раздел «Социальная сфера»</w:t>
            </w:r>
          </w:p>
        </w:tc>
      </w:tr>
      <w:tr w:rsidR="00C10434" w:rsidRPr="00C10434" w:rsidTr="00750CE3">
        <w:trPr>
          <w:trHeight w:val="344"/>
        </w:trPr>
        <w:tc>
          <w:tcPr>
            <w:tcW w:w="9498" w:type="dxa"/>
            <w:gridSpan w:val="6"/>
          </w:tcPr>
          <w:p w:rsidR="00626169" w:rsidRPr="00C10434" w:rsidRDefault="00626169" w:rsidP="00750CE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0434">
              <w:rPr>
                <w:rFonts w:ascii="Times New Roman" w:hAnsi="Times New Roman" w:cs="Times New Roman"/>
                <w:b/>
              </w:rPr>
              <w:t>1.</w:t>
            </w:r>
            <w:proofErr w:type="gramStart"/>
            <w:r w:rsidRPr="00C10434">
              <w:rPr>
                <w:rFonts w:ascii="Times New Roman" w:hAnsi="Times New Roman" w:cs="Times New Roman"/>
                <w:b/>
              </w:rPr>
              <w:t>1.Тематика</w:t>
            </w:r>
            <w:proofErr w:type="gramEnd"/>
            <w:r w:rsidRPr="00C10434">
              <w:rPr>
                <w:rFonts w:ascii="Times New Roman" w:hAnsi="Times New Roman" w:cs="Times New Roman"/>
                <w:b/>
              </w:rPr>
              <w:t xml:space="preserve"> «Образование. Наука. Культура»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Деятельность центров дополнительного образования (домов культуры, творческих коллективов, центров)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C10434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Доставка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Заработная плата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:rsidR="00C10434" w:rsidRPr="00F7321F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C10434" w:rsidRPr="00C10434" w:rsidRDefault="00C10434" w:rsidP="00750CE3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+2,3%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онфликтные ситуации в образовательных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организациях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9 (27%)</w:t>
            </w:r>
          </w:p>
        </w:tc>
        <w:tc>
          <w:tcPr>
            <w:tcW w:w="1134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 (4,5%)</w:t>
            </w:r>
          </w:p>
        </w:tc>
        <w:tc>
          <w:tcPr>
            <w:tcW w:w="1134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+22,5%</w:t>
            </w:r>
          </w:p>
        </w:tc>
        <w:tc>
          <w:tcPr>
            <w:tcW w:w="1134" w:type="dxa"/>
          </w:tcPr>
          <w:p w:rsidR="00C10434" w:rsidRPr="00F7321F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(22,2%)</w:t>
            </w:r>
          </w:p>
        </w:tc>
        <w:tc>
          <w:tcPr>
            <w:tcW w:w="1134" w:type="dxa"/>
          </w:tcPr>
          <w:p w:rsidR="00C10434" w:rsidRPr="00C10434" w:rsidRDefault="00C10434" w:rsidP="00C10434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+4,5%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Образовательные стандарты, требования к образовательному процессу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(18%)</w:t>
            </w:r>
          </w:p>
        </w:tc>
        <w:tc>
          <w:tcPr>
            <w:tcW w:w="1134" w:type="dxa"/>
          </w:tcPr>
          <w:p w:rsidR="00C10434" w:rsidRPr="00F7321F" w:rsidRDefault="00C10434" w:rsidP="00C10434">
            <w:pPr>
              <w:ind w:left="-108" w:right="-108"/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17 (25,5%)</w:t>
            </w:r>
          </w:p>
        </w:tc>
        <w:tc>
          <w:tcPr>
            <w:tcW w:w="1134" w:type="dxa"/>
          </w:tcPr>
          <w:p w:rsidR="00C10434" w:rsidRPr="00F7321F" w:rsidRDefault="00C10434" w:rsidP="00C10434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-7,5%</w:t>
            </w:r>
          </w:p>
        </w:tc>
        <w:tc>
          <w:tcPr>
            <w:tcW w:w="1134" w:type="dxa"/>
          </w:tcPr>
          <w:p w:rsidR="00C10434" w:rsidRPr="00F7321F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(22,2%)</w:t>
            </w:r>
          </w:p>
        </w:tc>
        <w:tc>
          <w:tcPr>
            <w:tcW w:w="1134" w:type="dxa"/>
          </w:tcPr>
          <w:p w:rsidR="00C10434" w:rsidRPr="00C10434" w:rsidRDefault="00C10434" w:rsidP="00750CE3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-3,5%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Питание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Pr="00406E8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Pr="00C10434" w:rsidRDefault="00C10434" w:rsidP="00750CE3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Поступление в образовательные организации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 (9%)</w:t>
            </w:r>
          </w:p>
        </w:tc>
        <w:tc>
          <w:tcPr>
            <w:tcW w:w="1134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(1,5%)</w:t>
            </w:r>
          </w:p>
        </w:tc>
        <w:tc>
          <w:tcPr>
            <w:tcW w:w="1134" w:type="dxa"/>
          </w:tcPr>
          <w:p w:rsidR="00C10434" w:rsidRPr="00F7321F" w:rsidRDefault="00C10434" w:rsidP="00C10434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+7,5%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 (14,8%)</w:t>
            </w:r>
          </w:p>
        </w:tc>
        <w:tc>
          <w:tcPr>
            <w:tcW w:w="1134" w:type="dxa"/>
          </w:tcPr>
          <w:p w:rsidR="00C10434" w:rsidRPr="00C10434" w:rsidRDefault="00C10434" w:rsidP="00C10434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+5,8%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Условия проведения образовательного процесса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:rsidR="00C10434" w:rsidRPr="00F7321F" w:rsidRDefault="00C10434" w:rsidP="0055715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9 (15%)</w:t>
            </w:r>
          </w:p>
        </w:tc>
        <w:tc>
          <w:tcPr>
            <w:tcW w:w="1134" w:type="dxa"/>
          </w:tcPr>
          <w:p w:rsidR="00C10434" w:rsidRPr="00F7321F" w:rsidRDefault="00C10434" w:rsidP="00C10434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-9%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(7,4)</w:t>
            </w:r>
          </w:p>
        </w:tc>
        <w:tc>
          <w:tcPr>
            <w:tcW w:w="1134" w:type="dxa"/>
          </w:tcPr>
          <w:p w:rsidR="00C10434" w:rsidRPr="00C10434" w:rsidRDefault="00C10434" w:rsidP="00750CE3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-1,4%</w:t>
            </w:r>
          </w:p>
        </w:tc>
      </w:tr>
      <w:tr w:rsidR="00C10434" w:rsidRPr="00C10434" w:rsidTr="00B12F33">
        <w:tc>
          <w:tcPr>
            <w:tcW w:w="9498" w:type="dxa"/>
            <w:gridSpan w:val="6"/>
          </w:tcPr>
          <w:p w:rsidR="00C10434" w:rsidRPr="00C10434" w:rsidRDefault="00C10434" w:rsidP="003F6DF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0434">
              <w:rPr>
                <w:rFonts w:ascii="Times New Roman" w:hAnsi="Times New Roman" w:cs="Times New Roman"/>
                <w:b/>
              </w:rPr>
              <w:t>1.2.Тематика «Труд и занятость населения»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Трудовые конфликты. Разрешение трудовых споров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Pr="0094675C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  <w:sz w:val="24"/>
                <w:szCs w:val="24"/>
              </w:rPr>
              <w:t>1 (1,5%)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+1,5%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Выплата заработной платы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C10434" w:rsidRPr="00F7321F" w:rsidTr="00EE08CE">
        <w:tc>
          <w:tcPr>
            <w:tcW w:w="9498" w:type="dxa"/>
            <w:gridSpan w:val="6"/>
          </w:tcPr>
          <w:p w:rsidR="00C10434" w:rsidRPr="00626169" w:rsidRDefault="00C10434" w:rsidP="00750CE3">
            <w:pPr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10434" w:rsidRPr="00C10434" w:rsidTr="00750CE3">
        <w:tc>
          <w:tcPr>
            <w:tcW w:w="9498" w:type="dxa"/>
            <w:gridSpan w:val="6"/>
          </w:tcPr>
          <w:p w:rsidR="00C10434" w:rsidRPr="00C10434" w:rsidRDefault="00C10434" w:rsidP="003F6DF3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0434">
              <w:rPr>
                <w:rFonts w:ascii="Times New Roman" w:hAnsi="Times New Roman" w:cs="Times New Roman"/>
                <w:b/>
              </w:rPr>
              <w:t>1.3.Тематика «Семья»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Права и обязанности родителей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C10434" w:rsidRPr="00C10434" w:rsidTr="00DF62B6">
        <w:tc>
          <w:tcPr>
            <w:tcW w:w="9498" w:type="dxa"/>
            <w:gridSpan w:val="6"/>
          </w:tcPr>
          <w:p w:rsidR="00C10434" w:rsidRPr="00C10434" w:rsidRDefault="00C10434" w:rsidP="00626169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C10434">
              <w:rPr>
                <w:rFonts w:ascii="Times New Roman" w:hAnsi="Times New Roman" w:cs="Times New Roman"/>
                <w:b/>
                <w:spacing w:val="-6"/>
              </w:rPr>
              <w:t>2.Тематический раздел «Оборона, безопасность, законность»</w:t>
            </w:r>
          </w:p>
        </w:tc>
      </w:tr>
      <w:tr w:rsidR="00C10434" w:rsidRPr="00C10434" w:rsidTr="00DF62B6">
        <w:tc>
          <w:tcPr>
            <w:tcW w:w="9498" w:type="dxa"/>
            <w:gridSpan w:val="6"/>
          </w:tcPr>
          <w:p w:rsidR="00C10434" w:rsidRPr="00C10434" w:rsidRDefault="00C10434" w:rsidP="00626169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C10434">
              <w:rPr>
                <w:rFonts w:ascii="Times New Roman" w:hAnsi="Times New Roman" w:cs="Times New Roman"/>
                <w:b/>
                <w:spacing w:val="-6"/>
              </w:rPr>
              <w:t>2.1.Тематика «Безопасность и охрана правопорядка»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Борьба с коррупцией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:rsidR="00C10434" w:rsidRDefault="00C10434" w:rsidP="0099546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C10434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C10434" w:rsidRPr="00F7321F" w:rsidTr="00750CE3">
        <w:tc>
          <w:tcPr>
            <w:tcW w:w="9498" w:type="dxa"/>
            <w:gridSpan w:val="6"/>
          </w:tcPr>
          <w:p w:rsidR="00C10434" w:rsidRPr="00F7321F" w:rsidRDefault="00C10434" w:rsidP="00750CE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3. Тематический раздел «Экономика»</w:t>
            </w:r>
          </w:p>
        </w:tc>
      </w:tr>
      <w:tr w:rsidR="00C10434" w:rsidRPr="00F7321F" w:rsidTr="00750CE3">
        <w:tc>
          <w:tcPr>
            <w:tcW w:w="9498" w:type="dxa"/>
            <w:gridSpan w:val="6"/>
          </w:tcPr>
          <w:p w:rsidR="00C10434" w:rsidRDefault="00C10434" w:rsidP="00750CE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3.1. Тематика «Хозяйственная деятельность»</w:t>
            </w:r>
          </w:p>
        </w:tc>
      </w:tr>
      <w:tr w:rsidR="00C10434" w:rsidRPr="00F7321F" w:rsidTr="00750CE3">
        <w:tc>
          <w:tcPr>
            <w:tcW w:w="3828" w:type="dxa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Качество товаров. Защита прав потребителей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:rsidR="00C10434" w:rsidRPr="00F7321F" w:rsidRDefault="00C10434" w:rsidP="00750C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10434" w:rsidRPr="00F7321F" w:rsidRDefault="00C10434" w:rsidP="00C104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+6%</w:t>
            </w:r>
          </w:p>
        </w:tc>
        <w:tc>
          <w:tcPr>
            <w:tcW w:w="1134" w:type="dxa"/>
          </w:tcPr>
          <w:p w:rsidR="00C10434" w:rsidRPr="00F7321F" w:rsidRDefault="00C10434" w:rsidP="00A04D4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(3,7%)</w:t>
            </w:r>
          </w:p>
        </w:tc>
        <w:tc>
          <w:tcPr>
            <w:tcW w:w="1134" w:type="dxa"/>
          </w:tcPr>
          <w:p w:rsidR="00C10434" w:rsidRPr="00C10434" w:rsidRDefault="00C10434" w:rsidP="00C10434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+2,3%</w:t>
            </w:r>
          </w:p>
        </w:tc>
      </w:tr>
      <w:tr w:rsidR="00C10434" w:rsidRPr="00C10434" w:rsidTr="00750CE3">
        <w:tc>
          <w:tcPr>
            <w:tcW w:w="9498" w:type="dxa"/>
            <w:gridSpan w:val="6"/>
          </w:tcPr>
          <w:p w:rsidR="00C10434" w:rsidRPr="00C10434" w:rsidRDefault="00C10434" w:rsidP="00750CE3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C10434">
              <w:rPr>
                <w:rFonts w:ascii="Times New Roman" w:hAnsi="Times New Roman" w:cs="Times New Roman"/>
                <w:b/>
                <w:spacing w:val="-6"/>
              </w:rPr>
              <w:t>2.Тематический раздел «Государство, общество, политика»</w:t>
            </w:r>
          </w:p>
        </w:tc>
      </w:tr>
      <w:tr w:rsidR="00C10434" w:rsidRPr="00C10434" w:rsidTr="00750CE3">
        <w:tc>
          <w:tcPr>
            <w:tcW w:w="9498" w:type="dxa"/>
            <w:gridSpan w:val="6"/>
          </w:tcPr>
          <w:p w:rsidR="00C10434" w:rsidRPr="00C10434" w:rsidRDefault="00C10434" w:rsidP="00750CE3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C10434">
              <w:rPr>
                <w:rFonts w:ascii="Times New Roman" w:hAnsi="Times New Roman" w:cs="Times New Roman"/>
                <w:b/>
              </w:rPr>
              <w:t>2.1.Тематика «Основы государственного управления»</w:t>
            </w:r>
          </w:p>
        </w:tc>
      </w:tr>
      <w:tr w:rsidR="00C10434" w:rsidRPr="005D32BF" w:rsidTr="00750CE3">
        <w:tc>
          <w:tcPr>
            <w:tcW w:w="3828" w:type="dxa"/>
          </w:tcPr>
          <w:p w:rsidR="00C10434" w:rsidRPr="005D32BF" w:rsidRDefault="00C10434" w:rsidP="00750CE3">
            <w:pPr>
              <w:rPr>
                <w:rFonts w:ascii="Times New Roman" w:hAnsi="Times New Roman" w:cs="Times New Roman"/>
                <w:spacing w:val="-6"/>
              </w:rPr>
            </w:pPr>
            <w:r w:rsidRPr="005D32BF">
              <w:rPr>
                <w:rFonts w:ascii="Times New Roman" w:hAnsi="Times New Roman" w:cs="Times New Roman"/>
                <w:spacing w:val="-6"/>
              </w:rPr>
              <w:t>Лицензирование. Деятельность по оформлению лицензии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10434" w:rsidRPr="00F7321F" w:rsidRDefault="00C10434" w:rsidP="00750CE3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:rsidR="00C10434" w:rsidRPr="005D32BF" w:rsidRDefault="00C10434" w:rsidP="00750CE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32B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10434" w:rsidRPr="005D32BF" w:rsidRDefault="00C10434" w:rsidP="00C104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32B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D32B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</w:tcPr>
          <w:p w:rsidR="00C10434" w:rsidRPr="005D32BF" w:rsidRDefault="00C10434" w:rsidP="0023725D">
            <w:pPr>
              <w:rPr>
                <w:rFonts w:ascii="Times New Roman" w:hAnsi="Times New Roman" w:cs="Times New Roman"/>
                <w:spacing w:val="-6"/>
              </w:rPr>
            </w:pPr>
            <w:r w:rsidRPr="005D32BF">
              <w:rPr>
                <w:rFonts w:ascii="Times New Roman" w:hAnsi="Times New Roman" w:cs="Times New Roman"/>
                <w:spacing w:val="-6"/>
              </w:rPr>
              <w:t>1 (3,7%)</w:t>
            </w:r>
          </w:p>
        </w:tc>
        <w:tc>
          <w:tcPr>
            <w:tcW w:w="1134" w:type="dxa"/>
          </w:tcPr>
          <w:p w:rsidR="00C10434" w:rsidRPr="005D32BF" w:rsidRDefault="00C10434" w:rsidP="00C10434">
            <w:pPr>
              <w:rPr>
                <w:rFonts w:ascii="Times New Roman" w:hAnsi="Times New Roman" w:cs="Times New Roman"/>
                <w:spacing w:val="-6"/>
              </w:rPr>
            </w:pPr>
            <w:r w:rsidRPr="005D32BF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2,3</w:t>
            </w:r>
            <w:r w:rsidRPr="005D32BF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</w:tbl>
    <w:p w:rsidR="00626169" w:rsidRDefault="00626169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7B601A" w:rsidRPr="00452CB9" w:rsidRDefault="00D3553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Наибольший интерес у граждан вызывают вопросы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возникающие при реализации программ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дошкольного образования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</w:t>
      </w:r>
      <w:r w:rsidR="005E682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среднего общего образования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связанные чаще всего с</w:t>
      </w:r>
      <w:r w:rsidR="005E682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организацией образовательного процесса и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возникновени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конфликтных ситуаций в образовательных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организациях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45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% от </w:t>
      </w:r>
      <w:r w:rsidR="00452CB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общего количества вопросов)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3207A9" w:rsidRDefault="003207A9" w:rsidP="007B601A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:rsidR="003207A9" w:rsidRPr="003207A9" w:rsidRDefault="00E72280" w:rsidP="003207A9">
      <w:pPr>
        <w:pStyle w:val="ConsPlusTitle"/>
        <w:numPr>
          <w:ilvl w:val="0"/>
          <w:numId w:val="3"/>
        </w:numPr>
        <w:jc w:val="both"/>
        <w:rPr>
          <w:color w:val="0D0D0D" w:themeColor="text1" w:themeTint="F2"/>
          <w:spacing w:val="-6"/>
          <w:szCs w:val="26"/>
        </w:rPr>
      </w:pPr>
      <w:r>
        <w:rPr>
          <w:color w:val="0D0D0D" w:themeColor="text1" w:themeTint="F2"/>
          <w:spacing w:val="-6"/>
          <w:szCs w:val="26"/>
        </w:rPr>
        <w:t xml:space="preserve"> </w:t>
      </w:r>
      <w:r w:rsidR="003207A9" w:rsidRPr="003207A9">
        <w:rPr>
          <w:color w:val="0D0D0D" w:themeColor="text1" w:themeTint="F2"/>
          <w:spacing w:val="-6"/>
          <w:szCs w:val="26"/>
        </w:rPr>
        <w:t>Результаты рассмотрения вопросов, содержащихся в обращениях</w:t>
      </w:r>
    </w:p>
    <w:p w:rsidR="007C4C30" w:rsidRPr="0091737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 отчётный период Обрнадзором Югры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24 обращения граждан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(27 вопросов)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. 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Все обращения рассмотрены в срок, установленный 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Федеральны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м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закон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ом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от 02.05.2006 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№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59-ФЗ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«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 порядке рассмотрения обращений граждан Российской Федерации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»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8F5DB1" w:rsidRDefault="008F5DB1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Результаты рассмотрения обращений представлены 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диаграмме 6.</w:t>
      </w:r>
    </w:p>
    <w:p w:rsidR="008F5DB1" w:rsidRDefault="008F5DB1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665" w:rsidRDefault="002A1665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665" w:rsidRDefault="002A1665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665" w:rsidRPr="008F5DB1" w:rsidRDefault="002A1665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5DB1" w:rsidRPr="006613DA" w:rsidRDefault="008F5DB1" w:rsidP="008F5DB1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F5DB1" w:rsidRDefault="008962F5" w:rsidP="008F5DB1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Результаты рассмотрения</w:t>
      </w:r>
      <w:r w:rsidR="008F5DB1"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обращений</w:t>
      </w:r>
      <w:r w:rsidR="002179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</w:t>
      </w:r>
      <w:r w:rsidR="002179C4" w:rsidRPr="002179C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квартал 2018 года</w:t>
      </w:r>
    </w:p>
    <w:p w:rsidR="008962F5" w:rsidRDefault="008962F5" w:rsidP="008F5DB1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pacing w:val="-6"/>
          <w:sz w:val="28"/>
          <w:szCs w:val="28"/>
          <w:lang w:eastAsia="ru-RU"/>
        </w:rPr>
        <w:drawing>
          <wp:inline distT="0" distB="0" distL="0" distR="0">
            <wp:extent cx="3554083" cy="1638935"/>
            <wp:effectExtent l="0" t="0" r="889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4C30" w:rsidRPr="00452CB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3 вопросам, содержащим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ся в обращениях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даны разъяснения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86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3207A9" w:rsidRDefault="0000400A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Решение «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оддержано» 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принято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при рассмотрении во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квартале 2018 года 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вопросов (7</w:t>
      </w:r>
      <w:r w:rsidR="00C10434" w:rsidRP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, </w:t>
      </w:r>
      <w:r w:rsid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один из которых связан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с деятельностью частной образовательной организации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По данн</w:t>
      </w:r>
      <w:r w:rsidR="004178F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ым вопросам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Обрнадзором Югры приняты меры, направленные на устра</w:t>
      </w:r>
      <w:r w:rsidR="004178F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нение допущенных образовательными организациями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нарушений законодательства об образовании</w:t>
      </w:r>
      <w:r w:rsidR="004178F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(направлены письма с указанием на необходимость устранения выявленных нарушений)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</w:p>
    <w:p w:rsidR="00C10434" w:rsidRDefault="00C10434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Оставлен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 без ответа автору 2 вопроса (7</w:t>
      </w:r>
      <w:r w:rsidR="002A16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%)</w:t>
      </w:r>
      <w:bookmarkStart w:id="0" w:name="_GoBack"/>
      <w:bookmarkEnd w:id="0"/>
      <w:r w:rsidR="002A16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Pr="00C104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 связи с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анонимностью поступивших обращений.</w:t>
      </w:r>
    </w:p>
    <w:p w:rsidR="00452CB9" w:rsidRDefault="00452CB9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Решение «Не поддержано» Обрнадзором Югры при рассмотрении в</w:t>
      </w:r>
      <w:r w:rsidR="0000400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квартале 2018 года обращений не принимал</w:t>
      </w:r>
      <w:r w:rsidR="0016758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сь.</w:t>
      </w:r>
    </w:p>
    <w:p w:rsidR="007C4C30" w:rsidRDefault="007C4C30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каждый вопрос, направленный по компетенции в Обрнадзор Югры</w:t>
      </w:r>
      <w:r w:rsidR="0016758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дается исчерпывающий ответ с указанием норм законодательства.</w:t>
      </w:r>
    </w:p>
    <w:p w:rsidR="007F12AF" w:rsidRPr="00452CB9" w:rsidRDefault="007F12AF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7F12A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Находятся на рассмотрении Обрнадзора Югры в конце отчетного периода 4 вопроса.</w:t>
      </w:r>
    </w:p>
    <w:p w:rsidR="007C4C30" w:rsidRDefault="00452CB9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</w:rPr>
      </w:pPr>
      <w:r w:rsidRPr="00452CB9">
        <w:rPr>
          <w:b w:val="0"/>
          <w:color w:val="0D0D0D" w:themeColor="text1" w:themeTint="F2"/>
          <w:spacing w:val="-6"/>
        </w:rPr>
        <w:t>В работе с обращениями граждан в Службе</w:t>
      </w:r>
      <w:r w:rsidRPr="00452CB9">
        <w:rPr>
          <w:b w:val="0"/>
        </w:rPr>
        <w:t xml:space="preserve"> </w:t>
      </w:r>
      <w:r w:rsidRPr="00452CB9">
        <w:rPr>
          <w:b w:val="0"/>
          <w:color w:val="0D0D0D" w:themeColor="text1" w:themeTint="F2"/>
          <w:spacing w:val="-6"/>
        </w:rPr>
        <w:t>отсутствует судебная практика привлечения к ответственности должностных лиц Обрнадзора Югры за нарушение порядка рассмотрения обращений</w:t>
      </w:r>
      <w:r>
        <w:rPr>
          <w:b w:val="0"/>
          <w:color w:val="0D0D0D" w:themeColor="text1" w:themeTint="F2"/>
          <w:spacing w:val="-6"/>
        </w:rPr>
        <w:t>.</w:t>
      </w:r>
    </w:p>
    <w:p w:rsidR="00A66594" w:rsidRPr="00452CB9" w:rsidRDefault="00A66594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:rsidR="00331B01" w:rsidRDefault="00331B01" w:rsidP="004926A0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6A0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4926A0" w:rsidRPr="007F12AF" w:rsidRDefault="004926A0" w:rsidP="004926A0">
      <w:pPr>
        <w:pStyle w:val="ae"/>
        <w:suppressAutoHyphens/>
        <w:autoSpaceDN w:val="0"/>
        <w:spacing w:after="0" w:line="240" w:lineRule="auto"/>
        <w:ind w:left="426"/>
        <w:rPr>
          <w:rFonts w:ascii="Times New Roman" w:hAnsi="Times New Roman" w:cs="Times New Roman"/>
          <w:b/>
          <w:sz w:val="16"/>
          <w:szCs w:val="16"/>
        </w:rPr>
      </w:pPr>
    </w:p>
    <w:p w:rsidR="00331B01" w:rsidRDefault="00331B01" w:rsidP="00D05365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рассмотренных Службой в</w:t>
      </w:r>
      <w:r w:rsidR="0000400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9C4" w:rsidRPr="002179C4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квартале 2018 года обращений граждан</w:t>
      </w:r>
      <w:r w:rsidR="00D0536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лиц, а также результатов их рассмотрения и принятых мер показывает, что: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1B01">
        <w:rPr>
          <w:rFonts w:ascii="Times New Roman" w:hAnsi="Times New Roman" w:cs="Times New Roman"/>
          <w:sz w:val="28"/>
          <w:szCs w:val="28"/>
        </w:rPr>
        <w:t>раждане при направлении обращений в основном используют интерактивный сервис «Обращения граждан» единого сайта государственных органов автономного округа;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1B01">
        <w:rPr>
          <w:rFonts w:ascii="Times New Roman" w:hAnsi="Times New Roman" w:cs="Times New Roman"/>
          <w:sz w:val="28"/>
          <w:szCs w:val="28"/>
        </w:rPr>
        <w:t>охраняется тенденция направления заявителями обращений в адрес Службы по вопросам, не относящимся к ее компетенции;</w:t>
      </w:r>
    </w:p>
    <w:p w:rsidR="00D0536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31B01">
        <w:rPr>
          <w:rFonts w:ascii="Times New Roman" w:hAnsi="Times New Roman" w:cs="Times New Roman"/>
          <w:sz w:val="28"/>
          <w:szCs w:val="28"/>
        </w:rPr>
        <w:t>ктивность населения по обращениям</w:t>
      </w:r>
      <w:r w:rsidR="00A11DD8">
        <w:rPr>
          <w:rFonts w:ascii="Times New Roman" w:hAnsi="Times New Roman" w:cs="Times New Roman"/>
          <w:sz w:val="28"/>
          <w:szCs w:val="28"/>
        </w:rPr>
        <w:t>,</w:t>
      </w:r>
      <w:r w:rsidR="00331B01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>
        <w:rPr>
          <w:rFonts w:ascii="Times New Roman" w:hAnsi="Times New Roman" w:cs="Times New Roman"/>
          <w:sz w:val="28"/>
          <w:szCs w:val="28"/>
        </w:rPr>
        <w:t>аналогичными</w:t>
      </w:r>
      <w:r w:rsidR="00331B01">
        <w:rPr>
          <w:rFonts w:ascii="Times New Roman" w:hAnsi="Times New Roman" w:cs="Times New Roman"/>
          <w:sz w:val="28"/>
          <w:szCs w:val="28"/>
        </w:rPr>
        <w:t xml:space="preserve"> периодами 2016-2017 годов</w:t>
      </w:r>
      <w:r w:rsidR="00A11DD8">
        <w:rPr>
          <w:rFonts w:ascii="Times New Roman" w:hAnsi="Times New Roman" w:cs="Times New Roman"/>
          <w:sz w:val="28"/>
          <w:szCs w:val="28"/>
        </w:rPr>
        <w:t>,</w:t>
      </w:r>
      <w:r w:rsidR="00331B01">
        <w:rPr>
          <w:rFonts w:ascii="Times New Roman" w:hAnsi="Times New Roman" w:cs="Times New Roman"/>
          <w:sz w:val="28"/>
          <w:szCs w:val="28"/>
        </w:rPr>
        <w:t xml:space="preserve"> снизилась </w:t>
      </w:r>
      <w:r>
        <w:rPr>
          <w:rFonts w:ascii="Times New Roman" w:hAnsi="Times New Roman" w:cs="Times New Roman"/>
          <w:sz w:val="28"/>
          <w:szCs w:val="28"/>
        </w:rPr>
        <w:t>в 1,</w:t>
      </w:r>
      <w:r w:rsidR="000040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раза и </w:t>
      </w:r>
      <w:r w:rsidR="000040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00400A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раза соответственно</w:t>
      </w:r>
      <w:r w:rsidR="00D05365">
        <w:rPr>
          <w:rFonts w:ascii="Times New Roman" w:hAnsi="Times New Roman" w:cs="Times New Roman"/>
          <w:sz w:val="28"/>
          <w:szCs w:val="28"/>
        </w:rPr>
        <w:t>.</w:t>
      </w:r>
    </w:p>
    <w:sectPr w:rsidR="00D05365" w:rsidSect="000C209A">
      <w:headerReference w:type="default" r:id="rId14"/>
      <w:pgSz w:w="11906" w:h="16838"/>
      <w:pgMar w:top="1134" w:right="1276" w:bottom="851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44B" w:rsidRDefault="0023344B" w:rsidP="00617B40">
      <w:pPr>
        <w:spacing w:after="0" w:line="240" w:lineRule="auto"/>
      </w:pPr>
      <w:r>
        <w:separator/>
      </w:r>
    </w:p>
  </w:endnote>
  <w:endnote w:type="continuationSeparator" w:id="0">
    <w:p w:rsidR="0023344B" w:rsidRDefault="0023344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44B" w:rsidRDefault="0023344B" w:rsidP="00617B40">
      <w:pPr>
        <w:spacing w:after="0" w:line="240" w:lineRule="auto"/>
      </w:pPr>
      <w:r>
        <w:separator/>
      </w:r>
    </w:p>
  </w:footnote>
  <w:footnote w:type="continuationSeparator" w:id="0">
    <w:p w:rsidR="0023344B" w:rsidRDefault="0023344B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611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F6704" w:rsidRPr="008F6704" w:rsidRDefault="008F6704">
        <w:pPr>
          <w:pStyle w:val="a6"/>
          <w:jc w:val="center"/>
          <w:rPr>
            <w:rFonts w:ascii="Times New Roman" w:hAnsi="Times New Roman" w:cs="Times New Roman"/>
          </w:rPr>
        </w:pPr>
        <w:r w:rsidRPr="008F6704">
          <w:rPr>
            <w:rFonts w:ascii="Times New Roman" w:hAnsi="Times New Roman" w:cs="Times New Roman"/>
          </w:rPr>
          <w:fldChar w:fldCharType="begin"/>
        </w:r>
        <w:r w:rsidRPr="008F6704">
          <w:rPr>
            <w:rFonts w:ascii="Times New Roman" w:hAnsi="Times New Roman" w:cs="Times New Roman"/>
          </w:rPr>
          <w:instrText>PAGE   \* MERGEFORMAT</w:instrText>
        </w:r>
        <w:r w:rsidRPr="008F6704">
          <w:rPr>
            <w:rFonts w:ascii="Times New Roman" w:hAnsi="Times New Roman" w:cs="Times New Roman"/>
          </w:rPr>
          <w:fldChar w:fldCharType="separate"/>
        </w:r>
        <w:r w:rsidR="002A1665">
          <w:rPr>
            <w:rFonts w:ascii="Times New Roman" w:hAnsi="Times New Roman" w:cs="Times New Roman"/>
            <w:noProof/>
          </w:rPr>
          <w:t>10</w:t>
        </w:r>
        <w:r w:rsidRPr="008F6704">
          <w:rPr>
            <w:rFonts w:ascii="Times New Roman" w:hAnsi="Times New Roman" w:cs="Times New Roman"/>
          </w:rPr>
          <w:fldChar w:fldCharType="end"/>
        </w:r>
      </w:p>
    </w:sdtContent>
  </w:sdt>
  <w:p w:rsidR="008F6704" w:rsidRDefault="008F67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08E7"/>
    <w:multiLevelType w:val="multilevel"/>
    <w:tmpl w:val="DCA8C4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" w15:restartNumberingAfterBreak="0">
    <w:nsid w:val="42283BB3"/>
    <w:multiLevelType w:val="hybridMultilevel"/>
    <w:tmpl w:val="FE4EB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F0D2C"/>
    <w:multiLevelType w:val="hybridMultilevel"/>
    <w:tmpl w:val="63427018"/>
    <w:lvl w:ilvl="0" w:tplc="BD46D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8A6484"/>
    <w:multiLevelType w:val="hybridMultilevel"/>
    <w:tmpl w:val="14C2C28A"/>
    <w:lvl w:ilvl="0" w:tplc="BECE5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400A"/>
    <w:rsid w:val="000062A5"/>
    <w:rsid w:val="00012153"/>
    <w:rsid w:val="0002495B"/>
    <w:rsid w:val="00025BE2"/>
    <w:rsid w:val="00031D0B"/>
    <w:rsid w:val="0004317D"/>
    <w:rsid w:val="00047F28"/>
    <w:rsid w:val="000530BB"/>
    <w:rsid w:val="000553F6"/>
    <w:rsid w:val="0006693E"/>
    <w:rsid w:val="000700D6"/>
    <w:rsid w:val="00072DA1"/>
    <w:rsid w:val="0007376F"/>
    <w:rsid w:val="00077981"/>
    <w:rsid w:val="00083A88"/>
    <w:rsid w:val="00094109"/>
    <w:rsid w:val="00094C89"/>
    <w:rsid w:val="00094E6E"/>
    <w:rsid w:val="000A0068"/>
    <w:rsid w:val="000A20DE"/>
    <w:rsid w:val="000B03DD"/>
    <w:rsid w:val="000B30E4"/>
    <w:rsid w:val="000B3DF6"/>
    <w:rsid w:val="000B4C48"/>
    <w:rsid w:val="000B6BD3"/>
    <w:rsid w:val="000C0CE1"/>
    <w:rsid w:val="000C1FFA"/>
    <w:rsid w:val="000C209A"/>
    <w:rsid w:val="000E2AD9"/>
    <w:rsid w:val="000F242D"/>
    <w:rsid w:val="00103980"/>
    <w:rsid w:val="0010636A"/>
    <w:rsid w:val="00113C18"/>
    <w:rsid w:val="00147E4F"/>
    <w:rsid w:val="00150967"/>
    <w:rsid w:val="00152773"/>
    <w:rsid w:val="00153291"/>
    <w:rsid w:val="00163FF3"/>
    <w:rsid w:val="00164490"/>
    <w:rsid w:val="001651F8"/>
    <w:rsid w:val="0016758D"/>
    <w:rsid w:val="00167936"/>
    <w:rsid w:val="00177312"/>
    <w:rsid w:val="00182B80"/>
    <w:rsid w:val="001845AB"/>
    <w:rsid w:val="001847D2"/>
    <w:rsid w:val="0018600B"/>
    <w:rsid w:val="00186A59"/>
    <w:rsid w:val="00190E07"/>
    <w:rsid w:val="001923DA"/>
    <w:rsid w:val="00195F58"/>
    <w:rsid w:val="001A2BD2"/>
    <w:rsid w:val="001A5472"/>
    <w:rsid w:val="001A56B5"/>
    <w:rsid w:val="001B7FE8"/>
    <w:rsid w:val="001C5C3F"/>
    <w:rsid w:val="001D3B9C"/>
    <w:rsid w:val="001E011C"/>
    <w:rsid w:val="001E2182"/>
    <w:rsid w:val="001F23A1"/>
    <w:rsid w:val="001F5E2E"/>
    <w:rsid w:val="00205493"/>
    <w:rsid w:val="002144F4"/>
    <w:rsid w:val="002179C4"/>
    <w:rsid w:val="00225C7D"/>
    <w:rsid w:val="00226A23"/>
    <w:rsid w:val="002300FD"/>
    <w:rsid w:val="0023344B"/>
    <w:rsid w:val="00234040"/>
    <w:rsid w:val="002529F0"/>
    <w:rsid w:val="00261D49"/>
    <w:rsid w:val="002655A0"/>
    <w:rsid w:val="00282813"/>
    <w:rsid w:val="00282E54"/>
    <w:rsid w:val="002923B0"/>
    <w:rsid w:val="002A1665"/>
    <w:rsid w:val="002A75A0"/>
    <w:rsid w:val="002B5C37"/>
    <w:rsid w:val="002C1952"/>
    <w:rsid w:val="002C7322"/>
    <w:rsid w:val="002D0994"/>
    <w:rsid w:val="002E5EDB"/>
    <w:rsid w:val="002E7B98"/>
    <w:rsid w:val="00301280"/>
    <w:rsid w:val="00302AA1"/>
    <w:rsid w:val="00306A1C"/>
    <w:rsid w:val="0031375E"/>
    <w:rsid w:val="003207A9"/>
    <w:rsid w:val="00330857"/>
    <w:rsid w:val="0033136D"/>
    <w:rsid w:val="00331B01"/>
    <w:rsid w:val="003335BA"/>
    <w:rsid w:val="00343BF0"/>
    <w:rsid w:val="00355E1B"/>
    <w:rsid w:val="00356306"/>
    <w:rsid w:val="003624D8"/>
    <w:rsid w:val="0036384F"/>
    <w:rsid w:val="00365106"/>
    <w:rsid w:val="00365A46"/>
    <w:rsid w:val="00382C87"/>
    <w:rsid w:val="00385340"/>
    <w:rsid w:val="00397EFC"/>
    <w:rsid w:val="003A0F4F"/>
    <w:rsid w:val="003D410D"/>
    <w:rsid w:val="003F2416"/>
    <w:rsid w:val="003F3603"/>
    <w:rsid w:val="003F6DF3"/>
    <w:rsid w:val="00404BE7"/>
    <w:rsid w:val="004118E2"/>
    <w:rsid w:val="00417101"/>
    <w:rsid w:val="00417272"/>
    <w:rsid w:val="004178F6"/>
    <w:rsid w:val="00417AC7"/>
    <w:rsid w:val="00422070"/>
    <w:rsid w:val="00431272"/>
    <w:rsid w:val="004333EE"/>
    <w:rsid w:val="00435E03"/>
    <w:rsid w:val="004421C3"/>
    <w:rsid w:val="00443FFD"/>
    <w:rsid w:val="0044500A"/>
    <w:rsid w:val="00452CB9"/>
    <w:rsid w:val="00465FC6"/>
    <w:rsid w:val="00482F69"/>
    <w:rsid w:val="00483217"/>
    <w:rsid w:val="00487E8E"/>
    <w:rsid w:val="00491BA9"/>
    <w:rsid w:val="004926A0"/>
    <w:rsid w:val="00492A06"/>
    <w:rsid w:val="004B28BF"/>
    <w:rsid w:val="004B4AF0"/>
    <w:rsid w:val="004C069C"/>
    <w:rsid w:val="004C41C8"/>
    <w:rsid w:val="004C7125"/>
    <w:rsid w:val="004D7630"/>
    <w:rsid w:val="004F415E"/>
    <w:rsid w:val="004F72A8"/>
    <w:rsid w:val="004F72DA"/>
    <w:rsid w:val="004F7CDE"/>
    <w:rsid w:val="00521703"/>
    <w:rsid w:val="00524023"/>
    <w:rsid w:val="00527A12"/>
    <w:rsid w:val="00532CA8"/>
    <w:rsid w:val="005439BD"/>
    <w:rsid w:val="00544520"/>
    <w:rsid w:val="0054477A"/>
    <w:rsid w:val="00565F3F"/>
    <w:rsid w:val="00583AB6"/>
    <w:rsid w:val="005A0F8E"/>
    <w:rsid w:val="005A15AA"/>
    <w:rsid w:val="005A66B0"/>
    <w:rsid w:val="005B2935"/>
    <w:rsid w:val="005B7083"/>
    <w:rsid w:val="005D32BF"/>
    <w:rsid w:val="005D5C72"/>
    <w:rsid w:val="005E2C4D"/>
    <w:rsid w:val="005E493D"/>
    <w:rsid w:val="005E6820"/>
    <w:rsid w:val="005F0864"/>
    <w:rsid w:val="005F343C"/>
    <w:rsid w:val="005F4454"/>
    <w:rsid w:val="005F558D"/>
    <w:rsid w:val="00601537"/>
    <w:rsid w:val="00617B40"/>
    <w:rsid w:val="00623C81"/>
    <w:rsid w:val="0062406F"/>
    <w:rsid w:val="00624276"/>
    <w:rsid w:val="00626169"/>
    <w:rsid w:val="00626321"/>
    <w:rsid w:val="00636F28"/>
    <w:rsid w:val="00640E6A"/>
    <w:rsid w:val="006447B4"/>
    <w:rsid w:val="00655734"/>
    <w:rsid w:val="00656965"/>
    <w:rsid w:val="006613DA"/>
    <w:rsid w:val="006615CF"/>
    <w:rsid w:val="006722F9"/>
    <w:rsid w:val="00674B6D"/>
    <w:rsid w:val="00681BAC"/>
    <w:rsid w:val="00682BA8"/>
    <w:rsid w:val="00694B46"/>
    <w:rsid w:val="0069601E"/>
    <w:rsid w:val="006A5B30"/>
    <w:rsid w:val="006B1282"/>
    <w:rsid w:val="006C3647"/>
    <w:rsid w:val="006C37AF"/>
    <w:rsid w:val="006C7375"/>
    <w:rsid w:val="006C77B8"/>
    <w:rsid w:val="006D18AE"/>
    <w:rsid w:val="006D495B"/>
    <w:rsid w:val="00703C13"/>
    <w:rsid w:val="00705804"/>
    <w:rsid w:val="00712D40"/>
    <w:rsid w:val="00716E89"/>
    <w:rsid w:val="00733337"/>
    <w:rsid w:val="007343BF"/>
    <w:rsid w:val="00735665"/>
    <w:rsid w:val="0076429B"/>
    <w:rsid w:val="00767CD1"/>
    <w:rsid w:val="00767D41"/>
    <w:rsid w:val="0077481C"/>
    <w:rsid w:val="00776313"/>
    <w:rsid w:val="007844D0"/>
    <w:rsid w:val="007A0722"/>
    <w:rsid w:val="007A37E8"/>
    <w:rsid w:val="007A4FDC"/>
    <w:rsid w:val="007A6978"/>
    <w:rsid w:val="007B369B"/>
    <w:rsid w:val="007B601A"/>
    <w:rsid w:val="007C4C30"/>
    <w:rsid w:val="007C5828"/>
    <w:rsid w:val="007C78F6"/>
    <w:rsid w:val="007E1C3E"/>
    <w:rsid w:val="007F12AF"/>
    <w:rsid w:val="00805A4C"/>
    <w:rsid w:val="00806629"/>
    <w:rsid w:val="008215CC"/>
    <w:rsid w:val="00822F9D"/>
    <w:rsid w:val="00825A31"/>
    <w:rsid w:val="00843413"/>
    <w:rsid w:val="008459BB"/>
    <w:rsid w:val="00852D2E"/>
    <w:rsid w:val="00854099"/>
    <w:rsid w:val="0085431A"/>
    <w:rsid w:val="0087738C"/>
    <w:rsid w:val="00886731"/>
    <w:rsid w:val="00887852"/>
    <w:rsid w:val="008962F5"/>
    <w:rsid w:val="008C2ACB"/>
    <w:rsid w:val="008C62A3"/>
    <w:rsid w:val="008D6252"/>
    <w:rsid w:val="008E4601"/>
    <w:rsid w:val="008F5DB1"/>
    <w:rsid w:val="008F6704"/>
    <w:rsid w:val="00903CF1"/>
    <w:rsid w:val="00917379"/>
    <w:rsid w:val="00927695"/>
    <w:rsid w:val="00933810"/>
    <w:rsid w:val="00936DD7"/>
    <w:rsid w:val="009469BE"/>
    <w:rsid w:val="00947156"/>
    <w:rsid w:val="0096338B"/>
    <w:rsid w:val="0096759E"/>
    <w:rsid w:val="00970EBA"/>
    <w:rsid w:val="009713A3"/>
    <w:rsid w:val="00974E9F"/>
    <w:rsid w:val="00984C2D"/>
    <w:rsid w:val="009917B5"/>
    <w:rsid w:val="00993DA5"/>
    <w:rsid w:val="009A231B"/>
    <w:rsid w:val="009A3835"/>
    <w:rsid w:val="009C0855"/>
    <w:rsid w:val="009C1751"/>
    <w:rsid w:val="009C45E1"/>
    <w:rsid w:val="009C7EFA"/>
    <w:rsid w:val="009D10BA"/>
    <w:rsid w:val="009E0421"/>
    <w:rsid w:val="009E442F"/>
    <w:rsid w:val="009F2102"/>
    <w:rsid w:val="009F2380"/>
    <w:rsid w:val="009F6EC2"/>
    <w:rsid w:val="009F7C16"/>
    <w:rsid w:val="00A11DD8"/>
    <w:rsid w:val="00A14960"/>
    <w:rsid w:val="00A22176"/>
    <w:rsid w:val="00A32400"/>
    <w:rsid w:val="00A33D50"/>
    <w:rsid w:val="00A40B46"/>
    <w:rsid w:val="00A457B1"/>
    <w:rsid w:val="00A65659"/>
    <w:rsid w:val="00A66594"/>
    <w:rsid w:val="00A7539E"/>
    <w:rsid w:val="00A76E7A"/>
    <w:rsid w:val="00A83F4E"/>
    <w:rsid w:val="00AA600A"/>
    <w:rsid w:val="00AB1E79"/>
    <w:rsid w:val="00AC109E"/>
    <w:rsid w:val="00AC16A7"/>
    <w:rsid w:val="00AC194A"/>
    <w:rsid w:val="00AD697A"/>
    <w:rsid w:val="00AD7744"/>
    <w:rsid w:val="00AE6F0F"/>
    <w:rsid w:val="00AE71D0"/>
    <w:rsid w:val="00B05159"/>
    <w:rsid w:val="00B1509C"/>
    <w:rsid w:val="00B17E67"/>
    <w:rsid w:val="00B2079F"/>
    <w:rsid w:val="00B2088F"/>
    <w:rsid w:val="00B20990"/>
    <w:rsid w:val="00B2259C"/>
    <w:rsid w:val="00B231A5"/>
    <w:rsid w:val="00B23FA9"/>
    <w:rsid w:val="00B254B4"/>
    <w:rsid w:val="00B45F61"/>
    <w:rsid w:val="00B53A62"/>
    <w:rsid w:val="00B562C6"/>
    <w:rsid w:val="00B57A3D"/>
    <w:rsid w:val="00B61828"/>
    <w:rsid w:val="00B626AF"/>
    <w:rsid w:val="00B74FA4"/>
    <w:rsid w:val="00B76CD1"/>
    <w:rsid w:val="00B81A2D"/>
    <w:rsid w:val="00BA30EF"/>
    <w:rsid w:val="00BB1257"/>
    <w:rsid w:val="00BB6639"/>
    <w:rsid w:val="00BC3B40"/>
    <w:rsid w:val="00BD4CFC"/>
    <w:rsid w:val="00BE2AF4"/>
    <w:rsid w:val="00BE30D2"/>
    <w:rsid w:val="00BE57B7"/>
    <w:rsid w:val="00BF262A"/>
    <w:rsid w:val="00C002B4"/>
    <w:rsid w:val="00C02220"/>
    <w:rsid w:val="00C10434"/>
    <w:rsid w:val="00C16253"/>
    <w:rsid w:val="00C17817"/>
    <w:rsid w:val="00C20DD7"/>
    <w:rsid w:val="00C21D1F"/>
    <w:rsid w:val="00C239F1"/>
    <w:rsid w:val="00C24272"/>
    <w:rsid w:val="00C36F0C"/>
    <w:rsid w:val="00C36F5A"/>
    <w:rsid w:val="00C408BB"/>
    <w:rsid w:val="00C47EB2"/>
    <w:rsid w:val="00C51F70"/>
    <w:rsid w:val="00C57967"/>
    <w:rsid w:val="00C66368"/>
    <w:rsid w:val="00C66DEC"/>
    <w:rsid w:val="00C702B0"/>
    <w:rsid w:val="00C7412C"/>
    <w:rsid w:val="00C80A58"/>
    <w:rsid w:val="00C82F25"/>
    <w:rsid w:val="00CA7141"/>
    <w:rsid w:val="00CB0BDB"/>
    <w:rsid w:val="00CB46F7"/>
    <w:rsid w:val="00CB5914"/>
    <w:rsid w:val="00CC7C2A"/>
    <w:rsid w:val="00CD7405"/>
    <w:rsid w:val="00CD7EAB"/>
    <w:rsid w:val="00CE3B8F"/>
    <w:rsid w:val="00CE6F8C"/>
    <w:rsid w:val="00CF3794"/>
    <w:rsid w:val="00CF44D0"/>
    <w:rsid w:val="00CF744D"/>
    <w:rsid w:val="00D007DF"/>
    <w:rsid w:val="00D05365"/>
    <w:rsid w:val="00D05C8F"/>
    <w:rsid w:val="00D155CC"/>
    <w:rsid w:val="00D20948"/>
    <w:rsid w:val="00D24007"/>
    <w:rsid w:val="00D26095"/>
    <w:rsid w:val="00D27BF8"/>
    <w:rsid w:val="00D3553A"/>
    <w:rsid w:val="00D40465"/>
    <w:rsid w:val="00D4701F"/>
    <w:rsid w:val="00D53054"/>
    <w:rsid w:val="00D5454B"/>
    <w:rsid w:val="00D64FB3"/>
    <w:rsid w:val="00D72D4F"/>
    <w:rsid w:val="00D8061E"/>
    <w:rsid w:val="00D9480E"/>
    <w:rsid w:val="00D9795C"/>
    <w:rsid w:val="00DB032D"/>
    <w:rsid w:val="00DB103F"/>
    <w:rsid w:val="00DB3119"/>
    <w:rsid w:val="00DC73B3"/>
    <w:rsid w:val="00DE12FA"/>
    <w:rsid w:val="00DE7CFA"/>
    <w:rsid w:val="00DF57BE"/>
    <w:rsid w:val="00E024DC"/>
    <w:rsid w:val="00E05238"/>
    <w:rsid w:val="00E05262"/>
    <w:rsid w:val="00E26486"/>
    <w:rsid w:val="00E445E8"/>
    <w:rsid w:val="00E516F7"/>
    <w:rsid w:val="00E53B71"/>
    <w:rsid w:val="00E624C3"/>
    <w:rsid w:val="00E72280"/>
    <w:rsid w:val="00E86CB0"/>
    <w:rsid w:val="00ED01A2"/>
    <w:rsid w:val="00ED5983"/>
    <w:rsid w:val="00EE052B"/>
    <w:rsid w:val="00EE4C58"/>
    <w:rsid w:val="00EE5842"/>
    <w:rsid w:val="00EF214F"/>
    <w:rsid w:val="00EF31E1"/>
    <w:rsid w:val="00EF4DF7"/>
    <w:rsid w:val="00F047A3"/>
    <w:rsid w:val="00F114E8"/>
    <w:rsid w:val="00F155DA"/>
    <w:rsid w:val="00F15D8A"/>
    <w:rsid w:val="00F262C9"/>
    <w:rsid w:val="00F422B9"/>
    <w:rsid w:val="00F449DF"/>
    <w:rsid w:val="00F44FFB"/>
    <w:rsid w:val="00F54AAC"/>
    <w:rsid w:val="00F54E0B"/>
    <w:rsid w:val="00F55E37"/>
    <w:rsid w:val="00F60AC4"/>
    <w:rsid w:val="00F679FD"/>
    <w:rsid w:val="00F740B2"/>
    <w:rsid w:val="00F765C7"/>
    <w:rsid w:val="00F8111A"/>
    <w:rsid w:val="00FA4CF5"/>
    <w:rsid w:val="00FB4DDF"/>
    <w:rsid w:val="00FC3FBE"/>
    <w:rsid w:val="00FD5299"/>
    <w:rsid w:val="00FE367D"/>
    <w:rsid w:val="00FE71F9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5A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195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rsid w:val="0044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64C-4422-B970-ED2601DC4B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Лист3!$C$39:$C$41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Лист3!$D$39:$D$41</c:f>
              <c:numCache>
                <c:formatCode>General</c:formatCode>
                <c:ptCount val="3"/>
                <c:pt idx="0">
                  <c:v>26</c:v>
                </c:pt>
                <c:pt idx="1">
                  <c:v>59</c:v>
                </c:pt>
                <c:pt idx="2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ED-4EBC-BE3B-F727511677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2961408"/>
        <c:axId val="72987776"/>
      </c:barChart>
      <c:catAx>
        <c:axId val="729614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2987776"/>
        <c:crosses val="autoZero"/>
        <c:auto val="1"/>
        <c:lblAlgn val="ctr"/>
        <c:lblOffset val="100"/>
        <c:noMultiLvlLbl val="0"/>
      </c:catAx>
      <c:valAx>
        <c:axId val="72987776"/>
        <c:scaling>
          <c:orientation val="minMax"/>
        </c:scaling>
        <c:delete val="1"/>
        <c:axPos val="l"/>
        <c:majorGridlines/>
        <c:numFmt formatCode="General" sourceLinked="1"/>
        <c:majorTickMark val="out"/>
        <c:minorTickMark val="none"/>
        <c:tickLblPos val="nextTo"/>
        <c:crossAx val="7296140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8"/>
              <c:layout>
                <c:manualLayout>
                  <c:x val="-9.2592592592593021E-3"/>
                  <c:y val="5.050505050505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613-498F-9431-C0D4C070F693}"/>
                </c:ext>
              </c:extLst>
            </c:dLbl>
            <c:dLbl>
              <c:idx val="14"/>
              <c:layout>
                <c:manualLayout>
                  <c:x val="0"/>
                  <c:y val="5.050505050505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613-498F-9431-C0D4C070F69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Белоярский район</c:v>
                </c:pt>
                <c:pt idx="1">
                  <c:v>Радужный</c:v>
                </c:pt>
                <c:pt idx="2">
                  <c:v>Кондинский район</c:v>
                </c:pt>
                <c:pt idx="3">
                  <c:v>Урай</c:v>
                </c:pt>
                <c:pt idx="4">
                  <c:v>Покачи</c:v>
                </c:pt>
                <c:pt idx="5">
                  <c:v>Мегион</c:v>
                </c:pt>
                <c:pt idx="6">
                  <c:v>Когалым</c:v>
                </c:pt>
                <c:pt idx="7">
                  <c:v>Березовский район</c:v>
                </c:pt>
                <c:pt idx="8">
                  <c:v>Лангепас</c:v>
                </c:pt>
                <c:pt idx="9">
                  <c:v>Сургутский район</c:v>
                </c:pt>
                <c:pt idx="10">
                  <c:v>Нижневартовск</c:v>
                </c:pt>
                <c:pt idx="11">
                  <c:v>Ханты-Мансийск</c:v>
                </c:pt>
                <c:pt idx="12">
                  <c:v>Нягань</c:v>
                </c:pt>
                <c:pt idx="13">
                  <c:v>Югорск</c:v>
                </c:pt>
                <c:pt idx="14">
                  <c:v>Нефтеюганский район</c:v>
                </c:pt>
                <c:pt idx="15">
                  <c:v>Ханты-Мансийский район</c:v>
                </c:pt>
                <c:pt idx="16">
                  <c:v>Пыть-Ях</c:v>
                </c:pt>
                <c:pt idx="17">
                  <c:v>Нижневартовский район</c:v>
                </c:pt>
                <c:pt idx="18">
                  <c:v>Советский район</c:v>
                </c:pt>
                <c:pt idx="19">
                  <c:v>Октябрьский район</c:v>
                </c:pt>
                <c:pt idx="20">
                  <c:v>Нефтеюганск</c:v>
                </c:pt>
                <c:pt idx="21">
                  <c:v>Сургут</c:v>
                </c:pt>
              </c:strCache>
            </c:strRef>
          </c:cat>
          <c:val>
            <c:numRef>
              <c:f>Лист1!$B$2:$B$23</c:f>
              <c:numCache>
                <c:formatCode>General</c:formatCode>
                <c:ptCount val="2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3</c:v>
                </c:pt>
                <c:pt idx="11">
                  <c:v>4</c:v>
                </c:pt>
                <c:pt idx="12">
                  <c:v>1</c:v>
                </c:pt>
                <c:pt idx="13">
                  <c:v>1</c:v>
                </c:pt>
                <c:pt idx="14">
                  <c:v>3</c:v>
                </c:pt>
                <c:pt idx="15">
                  <c:v>1</c:v>
                </c:pt>
                <c:pt idx="16">
                  <c:v>0</c:v>
                </c:pt>
                <c:pt idx="17">
                  <c:v>0</c:v>
                </c:pt>
                <c:pt idx="18">
                  <c:v>1</c:v>
                </c:pt>
                <c:pt idx="19">
                  <c:v>0</c:v>
                </c:pt>
                <c:pt idx="20">
                  <c:v>0</c:v>
                </c:pt>
                <c:pt idx="21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613-498F-9431-C0D4C070F69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14"/>
              <c:layout>
                <c:manualLayout>
                  <c:x val="0"/>
                  <c:y val="-5.050505050505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613-498F-9431-C0D4C070F693}"/>
                </c:ext>
              </c:extLst>
            </c:dLbl>
            <c:dLbl>
              <c:idx val="17"/>
              <c:layout>
                <c:manualLayout>
                  <c:x val="-1.3888888888888888E-2"/>
                  <c:y val="-4.629576148370906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613-498F-9431-C0D4C070F693}"/>
                </c:ext>
              </c:extLst>
            </c:dLbl>
            <c:dLbl>
              <c:idx val="19"/>
              <c:layout>
                <c:manualLayout>
                  <c:x val="-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613-498F-9431-C0D4C070F69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Белоярский район</c:v>
                </c:pt>
                <c:pt idx="1">
                  <c:v>Радужный</c:v>
                </c:pt>
                <c:pt idx="2">
                  <c:v>Кондинский район</c:v>
                </c:pt>
                <c:pt idx="3">
                  <c:v>Урай</c:v>
                </c:pt>
                <c:pt idx="4">
                  <c:v>Покачи</c:v>
                </c:pt>
                <c:pt idx="5">
                  <c:v>Мегион</c:v>
                </c:pt>
                <c:pt idx="6">
                  <c:v>Когалым</c:v>
                </c:pt>
                <c:pt idx="7">
                  <c:v>Березовский район</c:v>
                </c:pt>
                <c:pt idx="8">
                  <c:v>Лангепас</c:v>
                </c:pt>
                <c:pt idx="9">
                  <c:v>Сургутский район</c:v>
                </c:pt>
                <c:pt idx="10">
                  <c:v>Нижневартовск</c:v>
                </c:pt>
                <c:pt idx="11">
                  <c:v>Ханты-Мансийск</c:v>
                </c:pt>
                <c:pt idx="12">
                  <c:v>Нягань</c:v>
                </c:pt>
                <c:pt idx="13">
                  <c:v>Югорск</c:v>
                </c:pt>
                <c:pt idx="14">
                  <c:v>Нефтеюганский район</c:v>
                </c:pt>
                <c:pt idx="15">
                  <c:v>Ханты-Мансийский район</c:v>
                </c:pt>
                <c:pt idx="16">
                  <c:v>Пыть-Ях</c:v>
                </c:pt>
                <c:pt idx="17">
                  <c:v>Нижневартовский район</c:v>
                </c:pt>
                <c:pt idx="18">
                  <c:v>Советский район</c:v>
                </c:pt>
                <c:pt idx="19">
                  <c:v>Октябрьский район</c:v>
                </c:pt>
                <c:pt idx="20">
                  <c:v>Нефтеюганск</c:v>
                </c:pt>
                <c:pt idx="21">
                  <c:v>Сургут</c:v>
                </c:pt>
              </c:strCache>
            </c:strRef>
          </c:cat>
          <c:val>
            <c:numRef>
              <c:f>Лист1!$C$2:$C$23</c:f>
              <c:numCache>
                <c:formatCode>General</c:formatCode>
                <c:ptCount val="22"/>
                <c:pt idx="0">
                  <c:v>1</c:v>
                </c:pt>
                <c:pt idx="1">
                  <c:v>0</c:v>
                </c:pt>
                <c:pt idx="2">
                  <c:v>1</c:v>
                </c:pt>
                <c:pt idx="3">
                  <c:v>5</c:v>
                </c:pt>
                <c:pt idx="4">
                  <c:v>0</c:v>
                </c:pt>
                <c:pt idx="5">
                  <c:v>2</c:v>
                </c:pt>
                <c:pt idx="6">
                  <c:v>2</c:v>
                </c:pt>
                <c:pt idx="7">
                  <c:v>0</c:v>
                </c:pt>
                <c:pt idx="8">
                  <c:v>0</c:v>
                </c:pt>
                <c:pt idx="9">
                  <c:v>3</c:v>
                </c:pt>
                <c:pt idx="10">
                  <c:v>5</c:v>
                </c:pt>
                <c:pt idx="11">
                  <c:v>9</c:v>
                </c:pt>
                <c:pt idx="12">
                  <c:v>2</c:v>
                </c:pt>
                <c:pt idx="13">
                  <c:v>0</c:v>
                </c:pt>
                <c:pt idx="14">
                  <c:v>3</c:v>
                </c:pt>
                <c:pt idx="15">
                  <c:v>3</c:v>
                </c:pt>
                <c:pt idx="16">
                  <c:v>1</c:v>
                </c:pt>
                <c:pt idx="17">
                  <c:v>0</c:v>
                </c:pt>
                <c:pt idx="18">
                  <c:v>3</c:v>
                </c:pt>
                <c:pt idx="19">
                  <c:v>0</c:v>
                </c:pt>
                <c:pt idx="20">
                  <c:v>1</c:v>
                </c:pt>
                <c:pt idx="21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613-498F-9431-C0D4C070F69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4.6296296296296294E-3"/>
                  <c:y val="-2.52525252525271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613-498F-9431-C0D4C070F693}"/>
                </c:ext>
              </c:extLst>
            </c:dLbl>
            <c:dLbl>
              <c:idx val="1"/>
              <c:layout>
                <c:manualLayout>
                  <c:x val="-9.2592592592593021E-3"/>
                  <c:y val="-5.050505050505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613-498F-9431-C0D4C070F693}"/>
                </c:ext>
              </c:extLst>
            </c:dLbl>
            <c:dLbl>
              <c:idx val="3"/>
              <c:layout>
                <c:manualLayout>
                  <c:x val="-4.2437781360066642E-17"/>
                  <c:y val="-2.52525252525252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613-498F-9431-C0D4C070F693}"/>
                </c:ext>
              </c:extLst>
            </c:dLbl>
            <c:dLbl>
              <c:idx val="4"/>
              <c:layout>
                <c:manualLayout>
                  <c:x val="-4.2437781360066642E-17"/>
                  <c:y val="-7.57575757575766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613-498F-9431-C0D4C070F693}"/>
                </c:ext>
              </c:extLst>
            </c:dLbl>
            <c:dLbl>
              <c:idx val="5"/>
              <c:layout>
                <c:manualLayout>
                  <c:x val="-4.2437781360066642E-17"/>
                  <c:y val="-2.52525252525252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613-498F-9431-C0D4C070F693}"/>
                </c:ext>
              </c:extLst>
            </c:dLbl>
            <c:dLbl>
              <c:idx val="6"/>
              <c:layout>
                <c:manualLayout>
                  <c:x val="-4.2437781360066642E-17"/>
                  <c:y val="-5.050505050505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613-498F-9431-C0D4C070F693}"/>
                </c:ext>
              </c:extLst>
            </c:dLbl>
            <c:dLbl>
              <c:idx val="7"/>
              <c:layout>
                <c:manualLayout>
                  <c:x val="-9.2592592592593021E-3"/>
                  <c:y val="-2.52525252525252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613-498F-9431-C0D4C070F693}"/>
                </c:ext>
              </c:extLst>
            </c:dLbl>
            <c:dLbl>
              <c:idx val="15"/>
              <c:layout>
                <c:manualLayout>
                  <c:x val="-6.9444444444444441E-3"/>
                  <c:y val="-2.52525252525257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613-498F-9431-C0D4C070F693}"/>
                </c:ext>
              </c:extLst>
            </c:dLbl>
            <c:dLbl>
              <c:idx val="16"/>
              <c:layout>
                <c:manualLayout>
                  <c:x val="-9.2592592592593021E-3"/>
                  <c:y val="-5.05050505050509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613-498F-9431-C0D4C070F69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Белоярский район</c:v>
                </c:pt>
                <c:pt idx="1">
                  <c:v>Радужный</c:v>
                </c:pt>
                <c:pt idx="2">
                  <c:v>Кондинский район</c:v>
                </c:pt>
                <c:pt idx="3">
                  <c:v>Урай</c:v>
                </c:pt>
                <c:pt idx="4">
                  <c:v>Покачи</c:v>
                </c:pt>
                <c:pt idx="5">
                  <c:v>Мегион</c:v>
                </c:pt>
                <c:pt idx="6">
                  <c:v>Когалым</c:v>
                </c:pt>
                <c:pt idx="7">
                  <c:v>Березовский район</c:v>
                </c:pt>
                <c:pt idx="8">
                  <c:v>Лангепас</c:v>
                </c:pt>
                <c:pt idx="9">
                  <c:v>Сургутский район</c:v>
                </c:pt>
                <c:pt idx="10">
                  <c:v>Нижневартовск</c:v>
                </c:pt>
                <c:pt idx="11">
                  <c:v>Ханты-Мансийск</c:v>
                </c:pt>
                <c:pt idx="12">
                  <c:v>Нягань</c:v>
                </c:pt>
                <c:pt idx="13">
                  <c:v>Югорск</c:v>
                </c:pt>
                <c:pt idx="14">
                  <c:v>Нефтеюганский район</c:v>
                </c:pt>
                <c:pt idx="15">
                  <c:v>Ханты-Мансийский район</c:v>
                </c:pt>
                <c:pt idx="16">
                  <c:v>Пыть-Ях</c:v>
                </c:pt>
                <c:pt idx="17">
                  <c:v>Нижневартовский район</c:v>
                </c:pt>
                <c:pt idx="18">
                  <c:v>Советский район</c:v>
                </c:pt>
                <c:pt idx="19">
                  <c:v>Октябрьский район</c:v>
                </c:pt>
                <c:pt idx="20">
                  <c:v>Нефтеюганск</c:v>
                </c:pt>
                <c:pt idx="21">
                  <c:v>Сургут</c:v>
                </c:pt>
              </c:strCache>
            </c:strRef>
          </c:cat>
          <c:val>
            <c:numRef>
              <c:f>Лист1!$D$2:$D$23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2</c:v>
                </c:pt>
                <c:pt idx="20">
                  <c:v>3</c:v>
                </c:pt>
                <c:pt idx="21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E613-498F-9431-C0D4C070F6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73008256"/>
        <c:axId val="73009792"/>
      </c:barChart>
      <c:catAx>
        <c:axId val="730082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3009792"/>
        <c:crosses val="autoZero"/>
        <c:auto val="1"/>
        <c:lblAlgn val="ctr"/>
        <c:lblOffset val="100"/>
        <c:noMultiLvlLbl val="0"/>
      </c:catAx>
      <c:valAx>
        <c:axId val="73009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0082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в письменной форме</c:v>
                </c:pt>
                <c:pt idx="1">
                  <c:v>в форме электронного документа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</c:v>
                </c:pt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62-4B25-965C-7152F0E9BC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C03-467B-B168-509885CBC058}"/>
                </c:ext>
              </c:extLst>
            </c:dLbl>
            <c:dLbl>
              <c:idx val="1"/>
              <c:layout>
                <c:manualLayout>
                  <c:x val="-7.4239049740163323E-3"/>
                  <c:y val="-3.3611619147016701E-1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C03-467B-B168-509885CBC0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в письменной форме</c:v>
                </c:pt>
                <c:pt idx="1">
                  <c:v>в форме электронного документа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18</c:v>
                </c:pt>
                <c:pt idx="1">
                  <c:v>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B62-4B25-965C-7152F0E9BC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7.423904974016151E-3"/>
                  <c:y val="9.17487983406586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B62-4B25-965C-7152F0E9BC7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в письменной форме</c:v>
                </c:pt>
                <c:pt idx="1">
                  <c:v>в форме электронного документа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10</c:v>
                </c:pt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B62-4B25-965C-7152F0E9BC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3319552"/>
        <c:axId val="73321088"/>
      </c:barChart>
      <c:catAx>
        <c:axId val="73319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321088"/>
        <c:crosses val="autoZero"/>
        <c:auto val="1"/>
        <c:lblAlgn val="ctr"/>
        <c:lblOffset val="100"/>
        <c:noMultiLvlLbl val="0"/>
      </c:catAx>
      <c:valAx>
        <c:axId val="7332108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73319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Лист3!$L$46:$L$48</c:f>
              <c:strCache>
                <c:ptCount val="3"/>
                <c:pt idx="0">
                  <c:v>2 кв. 2016</c:v>
                </c:pt>
                <c:pt idx="1">
                  <c:v>2 кв. 2017</c:v>
                </c:pt>
                <c:pt idx="2">
                  <c:v>2 кв. 2018</c:v>
                </c:pt>
              </c:strCache>
            </c:strRef>
          </c:cat>
          <c:val>
            <c:numRef>
              <c:f>Лист3!$M$46:$M$48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AC-48A1-A8E2-A0E37BF893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5189248"/>
        <c:axId val="75182848"/>
      </c:barChart>
      <c:catAx>
        <c:axId val="751892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5182848"/>
        <c:crosses val="autoZero"/>
        <c:auto val="1"/>
        <c:lblAlgn val="ctr"/>
        <c:lblOffset val="100"/>
        <c:noMultiLvlLbl val="0"/>
      </c:catAx>
      <c:valAx>
        <c:axId val="75182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518924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Лист3!$D$65:$D$67</c:f>
              <c:strCache>
                <c:ptCount val="3"/>
                <c:pt idx="0">
                  <c:v>2 кв. 2016</c:v>
                </c:pt>
                <c:pt idx="1">
                  <c:v>2 кв. 2017</c:v>
                </c:pt>
                <c:pt idx="2">
                  <c:v>2 кв. 2018</c:v>
                </c:pt>
              </c:strCache>
            </c:strRef>
          </c:cat>
          <c:val>
            <c:numRef>
              <c:f>Лист3!$E$65:$E$67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9A-4C5D-80D5-FFA551C05E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5227520"/>
        <c:axId val="75229056"/>
      </c:barChart>
      <c:catAx>
        <c:axId val="752275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5229056"/>
        <c:crosses val="autoZero"/>
        <c:auto val="1"/>
        <c:lblAlgn val="ctr"/>
        <c:lblOffset val="100"/>
        <c:noMultiLvlLbl val="0"/>
      </c:catAx>
      <c:valAx>
        <c:axId val="75229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522752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B68-46B9-AC1B-2301916300C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B68-46B9-AC1B-2301916300C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B68-46B9-AC1B-2301916300C5}"/>
              </c:ext>
            </c:extLst>
          </c:dPt>
          <c:dLbls>
            <c:dLbl>
              <c:idx val="0"/>
              <c:layout>
                <c:manualLayout>
                  <c:x val="9.9224117749792839E-2"/>
                  <c:y val="-9.724494702345835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B68-46B9-AC1B-2301916300C5}"/>
                </c:ext>
              </c:extLst>
            </c:dLbl>
            <c:dLbl>
              <c:idx val="1"/>
              <c:layout>
                <c:manualLayout>
                  <c:x val="-2.6850802451015E-2"/>
                  <c:y val="2.958229181941256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B68-46B9-AC1B-2301916300C5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0B68-46B9-AC1B-2301916300C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разъяснено</c:v>
                </c:pt>
                <c:pt idx="1">
                  <c:v>не поддержано</c:v>
                </c:pt>
                <c:pt idx="2">
                  <c:v>поддержано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0.96</c:v>
                </c:pt>
                <c:pt idx="1">
                  <c:v>0</c:v>
                </c:pt>
                <c:pt idx="2">
                  <c:v>0.04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B68-46B9-AC1B-2301916300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</cdr:x>
      <cdr:y>0.55556</cdr:y>
    </cdr:from>
    <cdr:to>
      <cdr:x>0.74166</cdr:x>
      <cdr:y>0.59375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>
          <a:off x="1371600" y="1524000"/>
          <a:ext cx="2019285" cy="104772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0.59167</cdr:x>
      <cdr:y>0.17014</cdr:y>
    </cdr:from>
    <cdr:to>
      <cdr:x>0.75833</cdr:x>
      <cdr:y>0.43403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2705100" y="466725"/>
          <a:ext cx="762000" cy="7239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0.18333</cdr:x>
      <cdr:y>0.55853</cdr:y>
    </cdr:from>
    <cdr:to>
      <cdr:x>0.36307</cdr:x>
      <cdr:y>0.58449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 flipV="1">
          <a:off x="940842" y="1209050"/>
          <a:ext cx="922464" cy="56215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 xmlns:a="http://schemas.openxmlformats.org/drawingml/2006/main"/>
      </cdr:spPr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C608-D65E-42C0-9542-53D9830E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2019-10-29T05:37:00Z</dcterms:created>
  <dcterms:modified xsi:type="dcterms:W3CDTF">2019-10-31T05:18:00Z</dcterms:modified>
</cp:coreProperties>
</file>